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A99B" w14:textId="77777777" w:rsidR="00AE691F" w:rsidRPr="00B21972" w:rsidRDefault="00AE691F" w:rsidP="00AE691F">
      <w:pPr>
        <w:numPr>
          <w:ilvl w:val="0"/>
          <w:numId w:val="4"/>
        </w:numPr>
        <w:ind w:left="426"/>
        <w:rPr>
          <w:rFonts w:ascii="Times New Roman" w:hAnsi="Times New Roman"/>
        </w:rPr>
      </w:pPr>
      <w:r w:rsidRPr="00B21972">
        <w:rPr>
          <w:rFonts w:ascii="Times New Roman" w:hAnsi="Times New Roman"/>
        </w:rPr>
        <w:t>Nombre:  HILO RETRACTOR, formulario 22980.</w:t>
      </w:r>
    </w:p>
    <w:p w14:paraId="58856DAF" w14:textId="77777777" w:rsidR="00AE691F" w:rsidRPr="00B21972" w:rsidRDefault="00AE691F" w:rsidP="00AE691F">
      <w:pPr>
        <w:pStyle w:val="NormalWeb"/>
        <w:spacing w:before="0" w:beforeAutospacing="0" w:after="0" w:afterAutospacing="0"/>
        <w:ind w:left="426"/>
        <w:jc w:val="both"/>
        <w:rPr>
          <w:color w:val="002060"/>
          <w:sz w:val="22"/>
          <w:szCs w:val="22"/>
        </w:rPr>
      </w:pPr>
    </w:p>
    <w:p w14:paraId="11CDAC44" w14:textId="77777777" w:rsidR="00AE691F" w:rsidRPr="00B21972" w:rsidRDefault="00AE691F" w:rsidP="00AE691F">
      <w:pPr>
        <w:pStyle w:val="Prrafodelista"/>
        <w:spacing w:line="278" w:lineRule="auto"/>
        <w:ind w:left="426"/>
        <w:rPr>
          <w:rFonts w:ascii="Times New Roman" w:hAnsi="Times New Roman"/>
          <w:strike/>
        </w:rPr>
      </w:pPr>
      <w:r w:rsidRPr="00B21972">
        <w:rPr>
          <w:rFonts w:ascii="Times New Roman" w:hAnsi="Times New Roman"/>
        </w:rPr>
        <w:t xml:space="preserve">Descripción: Hilo retractor, </w:t>
      </w:r>
      <w:r w:rsidRPr="00B21972">
        <w:rPr>
          <w:rFonts w:ascii="Times New Roman" w:hAnsi="Times New Roman"/>
          <w:color w:val="EE0000"/>
        </w:rPr>
        <w:t>para separar de forma temporal el tejido gingival.</w:t>
      </w:r>
      <w:r w:rsidRPr="00B21972">
        <w:rPr>
          <w:rFonts w:ascii="Times New Roman" w:hAnsi="Times New Roman"/>
        </w:rPr>
        <w:t xml:space="preserve"> </w:t>
      </w:r>
      <w:r w:rsidRPr="00B21972">
        <w:rPr>
          <w:rFonts w:ascii="Times New Roman" w:hAnsi="Times New Roman"/>
          <w:strike/>
        </w:rPr>
        <w:t>diseñado para mejorar las técnicas de manejo de tejidos fabricado 100% en algodón, tejido en miles de lazos diminutos, para formar largas cadenas entrelazadas</w:t>
      </w:r>
    </w:p>
    <w:p w14:paraId="1A567071" w14:textId="77777777" w:rsidR="00AE691F" w:rsidRPr="00B21972" w:rsidRDefault="00AE691F" w:rsidP="00AE691F">
      <w:pPr>
        <w:ind w:left="426"/>
        <w:rPr>
          <w:rFonts w:ascii="Times New Roman" w:eastAsia="Times New Roman" w:hAnsi="Times New Roman"/>
          <w:color w:val="212529"/>
          <w:lang w:eastAsia="es-PA"/>
        </w:rPr>
      </w:pPr>
    </w:p>
    <w:p w14:paraId="01245A53" w14:textId="77777777" w:rsidR="00AE691F" w:rsidRPr="00B21972" w:rsidRDefault="00AE691F" w:rsidP="00AE691F">
      <w:pPr>
        <w:ind w:left="426"/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Especificaciones técnicas: </w:t>
      </w:r>
    </w:p>
    <w:p w14:paraId="6AA9C943" w14:textId="77777777" w:rsidR="00AE691F" w:rsidRPr="00B21972" w:rsidRDefault="00AE691F" w:rsidP="00AE691F">
      <w:pPr>
        <w:numPr>
          <w:ilvl w:val="2"/>
          <w:numId w:val="1"/>
        </w:numPr>
        <w:ind w:left="426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</w:t>
      </w:r>
      <w:r w:rsidRPr="00B21972">
        <w:rPr>
          <w:rFonts w:ascii="Times New Roman" w:hAnsi="Times New Roman"/>
          <w:color w:val="EE0000"/>
        </w:rPr>
        <w:t>Hilo retractor</w:t>
      </w: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100% algodón.</w:t>
      </w:r>
    </w:p>
    <w:p w14:paraId="0E9B0881" w14:textId="77777777" w:rsidR="00AE691F" w:rsidRPr="00B21972" w:rsidRDefault="00AE691F" w:rsidP="00AE691F">
      <w:pPr>
        <w:numPr>
          <w:ilvl w:val="2"/>
          <w:numId w:val="1"/>
        </w:numPr>
        <w:ind w:left="426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Diferentes calibres identificados por colores. </w:t>
      </w:r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>brillantes permiten localizarlos y retirarlos con facilidad.</w:t>
      </w:r>
    </w:p>
    <w:p w14:paraId="6CA1F0C9" w14:textId="77777777" w:rsidR="00AE691F" w:rsidRPr="00B21972" w:rsidRDefault="00AE691F" w:rsidP="00AE691F">
      <w:pPr>
        <w:numPr>
          <w:ilvl w:val="1"/>
          <w:numId w:val="2"/>
        </w:numPr>
        <w:spacing w:line="240" w:lineRule="auto"/>
        <w:ind w:left="426"/>
        <w:rPr>
          <w:rFonts w:ascii="Times New Roman" w:eastAsia="Times New Roman" w:hAnsi="Times New Roman"/>
          <w:color w:val="EE0000"/>
          <w:lang w:eastAsia="es-PA"/>
        </w:rPr>
      </w:pPr>
      <w:r w:rsidRPr="00B21972">
        <w:rPr>
          <w:rFonts w:ascii="Times New Roman" w:hAnsi="Times New Roman"/>
          <w:color w:val="EE0000"/>
        </w:rPr>
        <w:t>Calibre de hilo 000 (diámetro de 0.89 mm)</w:t>
      </w:r>
    </w:p>
    <w:p w14:paraId="1B9F4A81" w14:textId="77777777" w:rsidR="00AE691F" w:rsidRPr="00B21972" w:rsidRDefault="00AE691F" w:rsidP="00AE691F">
      <w:pPr>
        <w:numPr>
          <w:ilvl w:val="1"/>
          <w:numId w:val="2"/>
        </w:numPr>
        <w:spacing w:line="240" w:lineRule="auto"/>
        <w:ind w:left="426"/>
        <w:rPr>
          <w:rFonts w:ascii="Times New Roman" w:eastAsia="Times New Roman" w:hAnsi="Times New Roman"/>
          <w:color w:val="EE0000"/>
          <w:lang w:eastAsia="es-PA"/>
        </w:rPr>
      </w:pPr>
      <w:r w:rsidRPr="00B21972">
        <w:rPr>
          <w:rFonts w:ascii="Times New Roman" w:hAnsi="Times New Roman"/>
          <w:color w:val="EE0000"/>
        </w:rPr>
        <w:t>Calibre de hilo 00 (diámetro de 1.04 mm)</w:t>
      </w:r>
    </w:p>
    <w:p w14:paraId="48F9F787" w14:textId="77777777" w:rsidR="00AE691F" w:rsidRPr="00B21972" w:rsidRDefault="00AE691F" w:rsidP="00AE691F">
      <w:pPr>
        <w:numPr>
          <w:ilvl w:val="1"/>
          <w:numId w:val="2"/>
        </w:numPr>
        <w:spacing w:line="240" w:lineRule="auto"/>
        <w:ind w:left="426"/>
        <w:rPr>
          <w:rFonts w:ascii="Times New Roman" w:eastAsia="Times New Roman" w:hAnsi="Times New Roman"/>
          <w:color w:val="EE0000"/>
          <w:lang w:eastAsia="es-PA"/>
        </w:rPr>
      </w:pPr>
      <w:r w:rsidRPr="00B21972">
        <w:rPr>
          <w:rFonts w:ascii="Times New Roman" w:eastAsia="Times New Roman" w:hAnsi="Times New Roman"/>
          <w:color w:val="EE0000"/>
          <w:lang w:eastAsia="es-PA"/>
        </w:rPr>
        <w:t xml:space="preserve"> </w:t>
      </w:r>
      <w:r w:rsidRPr="00B21972">
        <w:rPr>
          <w:rFonts w:ascii="Times New Roman" w:hAnsi="Times New Roman"/>
          <w:color w:val="EE0000"/>
        </w:rPr>
        <w:t>Calibre de hilo 0. (diámetro de 1.14 mm)</w:t>
      </w:r>
    </w:p>
    <w:p w14:paraId="3899C684" w14:textId="77777777" w:rsidR="00AE691F" w:rsidRPr="00B21972" w:rsidRDefault="00AE691F" w:rsidP="00AE691F">
      <w:pPr>
        <w:numPr>
          <w:ilvl w:val="1"/>
          <w:numId w:val="2"/>
        </w:numPr>
        <w:spacing w:line="240" w:lineRule="auto"/>
        <w:ind w:left="426"/>
        <w:rPr>
          <w:rFonts w:ascii="Times New Roman" w:eastAsia="Times New Roman" w:hAnsi="Times New Roman"/>
          <w:color w:val="EE0000"/>
          <w:lang w:eastAsia="es-PA"/>
        </w:rPr>
      </w:pPr>
      <w:r w:rsidRPr="00B21972">
        <w:rPr>
          <w:rFonts w:ascii="Times New Roman" w:hAnsi="Times New Roman"/>
          <w:color w:val="EE0000"/>
        </w:rPr>
        <w:t xml:space="preserve"> Calibre de hilo 1. (diámetro de 1.24 mm)</w:t>
      </w:r>
    </w:p>
    <w:p w14:paraId="7E6192F0" w14:textId="77777777" w:rsidR="00AE691F" w:rsidRPr="00B21972" w:rsidRDefault="00AE691F" w:rsidP="00AE691F">
      <w:pPr>
        <w:numPr>
          <w:ilvl w:val="1"/>
          <w:numId w:val="2"/>
        </w:numPr>
        <w:spacing w:line="240" w:lineRule="auto"/>
        <w:ind w:left="426"/>
        <w:rPr>
          <w:rFonts w:ascii="Times New Roman" w:eastAsia="Times New Roman" w:hAnsi="Times New Roman"/>
          <w:color w:val="EE0000"/>
          <w:lang w:eastAsia="es-PA"/>
        </w:rPr>
      </w:pPr>
      <w:r w:rsidRPr="00B21972">
        <w:rPr>
          <w:rFonts w:ascii="Times New Roman" w:hAnsi="Times New Roman"/>
          <w:color w:val="EE0000"/>
        </w:rPr>
        <w:t xml:space="preserve"> Calibre de hilo 2. (diámetro de 1.42 mm)</w:t>
      </w:r>
    </w:p>
    <w:p w14:paraId="004EEAFE" w14:textId="77777777" w:rsidR="00AE691F" w:rsidRPr="00B21972" w:rsidRDefault="00AE691F" w:rsidP="00AE691F">
      <w:pPr>
        <w:numPr>
          <w:ilvl w:val="2"/>
          <w:numId w:val="1"/>
        </w:numPr>
        <w:spacing w:line="240" w:lineRule="auto"/>
        <w:ind w:left="426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hAnsi="Times New Roman"/>
          <w:color w:val="EE0000"/>
        </w:rPr>
        <w:t xml:space="preserve"> Envase con </w:t>
      </w: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cuchilla de acero </w:t>
      </w:r>
      <w:r w:rsidRPr="00B21972">
        <w:rPr>
          <w:rFonts w:ascii="Times New Roman" w:eastAsia="Times New Roman" w:hAnsi="Times New Roman"/>
          <w:color w:val="EE0000"/>
          <w:lang w:eastAsia="es-PA"/>
        </w:rPr>
        <w:t>para corte con</w:t>
      </w: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alto contenido de carbono. </w:t>
      </w:r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>que asegura un corte limpio.</w:t>
      </w:r>
    </w:p>
    <w:p w14:paraId="6E99B1AA" w14:textId="77777777" w:rsidR="00AE691F" w:rsidRPr="00B21972" w:rsidRDefault="00AE691F" w:rsidP="00AE691F">
      <w:pPr>
        <w:spacing w:line="240" w:lineRule="auto"/>
        <w:ind w:left="426"/>
        <w:rPr>
          <w:rFonts w:ascii="Times New Roman" w:eastAsia="Times New Roman" w:hAnsi="Times New Roman"/>
          <w:strike/>
          <w:color w:val="212529"/>
          <w:lang w:eastAsia="es-PA"/>
        </w:rPr>
      </w:pPr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>Membrana de plástico evita que el hilo caiga dentro del frasco después del corte.</w:t>
      </w:r>
    </w:p>
    <w:p w14:paraId="1941CB16" w14:textId="77777777" w:rsidR="00AE691F" w:rsidRPr="00B21972" w:rsidRDefault="00AE691F" w:rsidP="00AE691F">
      <w:pPr>
        <w:spacing w:line="240" w:lineRule="auto"/>
        <w:ind w:left="426"/>
        <w:rPr>
          <w:rFonts w:ascii="Times New Roman" w:eastAsia="Times New Roman" w:hAnsi="Times New Roman"/>
          <w:strike/>
          <w:color w:val="212529"/>
          <w:lang w:eastAsia="es-PA"/>
        </w:rPr>
      </w:pPr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>Regla impresa en la etiqueta permite medir el hilo con facilidad</w:t>
      </w:r>
    </w:p>
    <w:p w14:paraId="0C18C451" w14:textId="77777777" w:rsidR="00AE691F" w:rsidRPr="00B21972" w:rsidRDefault="00AE691F" w:rsidP="00AE691F">
      <w:pPr>
        <w:numPr>
          <w:ilvl w:val="2"/>
          <w:numId w:val="1"/>
        </w:numPr>
        <w:ind w:left="426"/>
        <w:rPr>
          <w:rFonts w:ascii="Times New Roman" w:eastAsia="Times New Roman" w:hAnsi="Times New Roman"/>
          <w:color w:val="EE0000"/>
          <w:lang w:eastAsia="es-PA"/>
        </w:rPr>
      </w:pPr>
      <w:r w:rsidRPr="00B21972">
        <w:rPr>
          <w:rFonts w:ascii="Times New Roman" w:eastAsia="Times New Roman" w:hAnsi="Times New Roman"/>
          <w:color w:val="EE0000"/>
          <w:lang w:eastAsia="es-PA"/>
        </w:rPr>
        <w:t xml:space="preserve"> Sin memoria para facilitar el empaque.</w:t>
      </w:r>
    </w:p>
    <w:p w14:paraId="2D30092E" w14:textId="77777777" w:rsidR="00AE691F" w:rsidRPr="00B21972" w:rsidRDefault="00AE691F" w:rsidP="00AE691F">
      <w:pPr>
        <w:pStyle w:val="Prrafodelista"/>
        <w:spacing w:line="278" w:lineRule="auto"/>
        <w:ind w:left="426"/>
        <w:rPr>
          <w:rFonts w:ascii="Times New Roman" w:hAnsi="Times New Roman"/>
        </w:rPr>
      </w:pPr>
    </w:p>
    <w:p w14:paraId="26DCF491" w14:textId="77777777" w:rsidR="00AE691F" w:rsidRPr="00B21972" w:rsidRDefault="00AE691F" w:rsidP="00AE691F">
      <w:pPr>
        <w:ind w:left="426"/>
        <w:rPr>
          <w:rFonts w:ascii="Times New Roman" w:hAnsi="Times New Roman"/>
        </w:rPr>
      </w:pPr>
      <w:r w:rsidRPr="00B21972">
        <w:rPr>
          <w:rFonts w:ascii="Times New Roman" w:hAnsi="Times New Roman"/>
        </w:rPr>
        <w:t>Observaciones sugeridas para el pliego de cargos:</w:t>
      </w:r>
    </w:p>
    <w:p w14:paraId="059F23C3" w14:textId="77777777" w:rsidR="00AE691F" w:rsidRPr="00B21972" w:rsidRDefault="00AE691F" w:rsidP="00AE691F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Envase sellado de fábrica. </w:t>
      </w:r>
    </w:p>
    <w:p w14:paraId="452BB573" w14:textId="77777777" w:rsidR="00AE691F" w:rsidRPr="00B21972" w:rsidRDefault="00AE691F" w:rsidP="00AE691F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Debidamente identificado por el fabricante. </w:t>
      </w:r>
    </w:p>
    <w:p w14:paraId="38DCCCCD" w14:textId="77777777" w:rsidR="00AE691F" w:rsidRPr="00B21972" w:rsidRDefault="00AE691F" w:rsidP="00AE691F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 w:rsidRPr="00B21972">
        <w:rPr>
          <w:rFonts w:ascii="Times New Roman" w:hAnsi="Times New Roman"/>
        </w:rPr>
        <w:t>Con manual de instrucciones visible</w:t>
      </w:r>
    </w:p>
    <w:p w14:paraId="09A9AE04" w14:textId="77777777" w:rsidR="00AE691F" w:rsidRPr="00B21972" w:rsidRDefault="00AE691F" w:rsidP="00AE691F">
      <w:pPr>
        <w:ind w:left="426" w:hanging="283"/>
        <w:rPr>
          <w:rFonts w:ascii="Times New Roman" w:hAnsi="Times New Roman"/>
          <w:color w:val="EE0000"/>
        </w:rPr>
      </w:pPr>
    </w:p>
    <w:p w14:paraId="4D858540" w14:textId="77777777" w:rsidR="00AE691F" w:rsidRPr="00B21972" w:rsidRDefault="00AE691F" w:rsidP="00AE691F">
      <w:pPr>
        <w:spacing w:line="240" w:lineRule="auto"/>
        <w:ind w:left="426" w:hanging="283"/>
      </w:pPr>
      <w:r w:rsidRPr="00B21972">
        <w:rPr>
          <w:rFonts w:ascii="Times New Roman" w:hAnsi="Times New Roman"/>
        </w:rPr>
        <w:t>Tipo de producto:  Material e insumos Odontológico - Dispositivo Médico</w:t>
      </w:r>
    </w:p>
    <w:p w14:paraId="1655D220" w14:textId="77777777" w:rsidR="00AE691F" w:rsidRPr="00B21972" w:rsidRDefault="00AE691F" w:rsidP="00AE691F">
      <w:pPr>
        <w:spacing w:line="240" w:lineRule="auto"/>
        <w:ind w:left="426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Clase de riesgo: A</w:t>
      </w:r>
    </w:p>
    <w:p w14:paraId="756AE259" w14:textId="77777777" w:rsidR="00AE691F" w:rsidRPr="00B21972" w:rsidRDefault="00AE691F" w:rsidP="00AE691F">
      <w:pPr>
        <w:spacing w:line="240" w:lineRule="auto"/>
        <w:ind w:left="426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Nivel de atención: 1</w:t>
      </w:r>
    </w:p>
    <w:p w14:paraId="207A7089" w14:textId="77777777" w:rsidR="00AE691F" w:rsidRPr="00B21972" w:rsidRDefault="00AE691F" w:rsidP="00AE691F">
      <w:pPr>
        <w:spacing w:line="240" w:lineRule="auto"/>
        <w:ind w:left="426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CT o CVT: SI</w:t>
      </w:r>
    </w:p>
    <w:p w14:paraId="143C0985" w14:textId="77777777" w:rsidR="00AE691F" w:rsidRPr="00B21972" w:rsidRDefault="00AE691F" w:rsidP="00AE691F">
      <w:pPr>
        <w:spacing w:line="240" w:lineRule="auto"/>
        <w:ind w:left="426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Especialidad: Uso General Odontológico.</w:t>
      </w:r>
    </w:p>
    <w:p w14:paraId="5E45ED4F" w14:textId="77777777" w:rsidR="00AE691F" w:rsidRPr="00B21972" w:rsidRDefault="00AE691F" w:rsidP="00AE691F">
      <w:pPr>
        <w:spacing w:line="240" w:lineRule="auto"/>
        <w:ind w:left="426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Presentación: </w:t>
      </w:r>
      <w:r w:rsidRPr="00B21972">
        <w:rPr>
          <w:rFonts w:ascii="Times New Roman" w:hAnsi="Times New Roman"/>
          <w:color w:val="EE0000"/>
        </w:rPr>
        <w:t>Frasco de 240 cm o más</w:t>
      </w:r>
      <w:r w:rsidRPr="00B21972">
        <w:rPr>
          <w:rFonts w:ascii="Times New Roman" w:hAnsi="Times New Roman"/>
        </w:rPr>
        <w:t xml:space="preserve"> </w:t>
      </w:r>
      <w:r w:rsidRPr="00B21972">
        <w:rPr>
          <w:rFonts w:ascii="Times New Roman" w:hAnsi="Times New Roman"/>
          <w:strike/>
        </w:rPr>
        <w:t>de hilo Tamaños (#000 - #00 - #0 - #1 - #2 - #3) con 244cm</w:t>
      </w:r>
    </w:p>
    <w:p w14:paraId="3BADE02B" w14:textId="77777777" w:rsidR="00AE691F" w:rsidRPr="00B21972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187D9DC0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3AD7526F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2B214995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13840A3D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75AA2143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772A110E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788B5152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24B2913A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72FD19A8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6E5F8313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32985ABF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7BE7F955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1877C111" w14:textId="77777777" w:rsidR="00AE691F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51B86266" w14:textId="77777777" w:rsidR="00AE691F" w:rsidRPr="00B21972" w:rsidRDefault="00AE691F" w:rsidP="00AE691F">
      <w:pPr>
        <w:spacing w:line="240" w:lineRule="auto"/>
        <w:ind w:left="284"/>
        <w:rPr>
          <w:rFonts w:ascii="Times New Roman" w:eastAsia="Times New Roman" w:hAnsi="Times New Roman"/>
          <w:bCs/>
          <w:lang w:val="es-PA" w:eastAsia="es-ES"/>
        </w:rPr>
      </w:pPr>
    </w:p>
    <w:p w14:paraId="26199735" w14:textId="5971F938" w:rsidR="00AE691F" w:rsidRPr="00B21972" w:rsidRDefault="00AE691F" w:rsidP="00AE691F">
      <w:pPr>
        <w:numPr>
          <w:ilvl w:val="0"/>
          <w:numId w:val="4"/>
        </w:numPr>
        <w:spacing w:line="240" w:lineRule="auto"/>
        <w:ind w:left="284"/>
        <w:rPr>
          <w:rFonts w:ascii="Times New Roman" w:hAnsi="Times New Roman"/>
          <w:strike/>
        </w:rPr>
      </w:pPr>
      <w:r w:rsidRPr="00B21972">
        <w:rPr>
          <w:rFonts w:ascii="Times New Roman" w:hAnsi="Times New Roman"/>
        </w:rPr>
        <w:t xml:space="preserve">Nombre:  </w:t>
      </w:r>
      <w:r w:rsidRPr="00B21972">
        <w:rPr>
          <w:rFonts w:ascii="Times New Roman" w:hAnsi="Times New Roman"/>
          <w:color w:val="EE0000"/>
        </w:rPr>
        <w:t>GEL HEMOSTÁTICO DE CLORURO DE ALUMINIO</w:t>
      </w:r>
      <w:r w:rsidRPr="00B21972">
        <w:rPr>
          <w:rFonts w:ascii="Times New Roman" w:hAnsi="Times New Roman"/>
        </w:rPr>
        <w:t xml:space="preserve"> </w:t>
      </w:r>
      <w:r w:rsidRPr="00B21972">
        <w:rPr>
          <w:rFonts w:ascii="Times New Roman" w:hAnsi="Times New Roman"/>
          <w:strike/>
        </w:rPr>
        <w:t>AGENTE HEMOSTÁTICO PARA SANGRADO. LEVE EN DIENTES ANTERIORES</w:t>
      </w:r>
      <w:r>
        <w:rPr>
          <w:rFonts w:ascii="Times New Roman" w:hAnsi="Times New Roman"/>
          <w:strike/>
        </w:rPr>
        <w:t xml:space="preserve">, </w:t>
      </w:r>
      <w:r w:rsidRPr="00AE691F">
        <w:rPr>
          <w:rFonts w:ascii="Times New Roman" w:hAnsi="Times New Roman"/>
        </w:rPr>
        <w:t>formulario 22986</w:t>
      </w:r>
    </w:p>
    <w:p w14:paraId="3ECA9888" w14:textId="77777777" w:rsidR="00AE691F" w:rsidRPr="00B21972" w:rsidRDefault="00AE691F" w:rsidP="00AE691F">
      <w:pPr>
        <w:pStyle w:val="NormalWeb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7D4A6FCC" w14:textId="77777777" w:rsidR="00AE691F" w:rsidRPr="00B21972" w:rsidRDefault="00AE691F" w:rsidP="00AE691F">
      <w:pPr>
        <w:spacing w:line="240" w:lineRule="auto"/>
        <w:ind w:left="284"/>
        <w:rPr>
          <w:rFonts w:ascii="Times New Roman" w:eastAsia="Times New Roman" w:hAnsi="Times New Roman"/>
          <w:strike/>
          <w:color w:val="212529"/>
          <w:lang w:eastAsia="es-PA"/>
        </w:rPr>
      </w:pPr>
      <w:r w:rsidRPr="00B21972">
        <w:rPr>
          <w:rFonts w:ascii="Times New Roman" w:hAnsi="Times New Roman"/>
        </w:rPr>
        <w:t xml:space="preserve">Descripción: para controlar el </w:t>
      </w: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sangrado y exudado gingival. </w:t>
      </w:r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 xml:space="preserve">leve y el fluido </w:t>
      </w:r>
      <w:proofErr w:type="spellStart"/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>sulcular</w:t>
      </w:r>
      <w:proofErr w:type="spellEnd"/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 xml:space="preserve"> controla. </w:t>
      </w:r>
      <w:r w:rsidRPr="00B21972">
        <w:rPr>
          <w:rFonts w:ascii="Times New Roman" w:hAnsi="Times New Roman"/>
          <w:strike/>
        </w:rPr>
        <w:t>recomendado para restauraciones de los dientes anteriores</w:t>
      </w:r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 xml:space="preserve"> Detiene</w:t>
      </w:r>
    </w:p>
    <w:p w14:paraId="2BAFCF82" w14:textId="77777777" w:rsidR="00AE691F" w:rsidRPr="00B21972" w:rsidRDefault="00AE691F" w:rsidP="00AE691F">
      <w:pPr>
        <w:ind w:left="284"/>
        <w:rPr>
          <w:rFonts w:ascii="Times New Roman" w:eastAsia="Times New Roman" w:hAnsi="Times New Roman"/>
          <w:strike/>
          <w:color w:val="212529"/>
          <w:lang w:eastAsia="es-PA"/>
        </w:rPr>
      </w:pPr>
    </w:p>
    <w:p w14:paraId="12B8855F" w14:textId="77777777" w:rsidR="00AE691F" w:rsidRPr="00B21972" w:rsidRDefault="00AE691F" w:rsidP="00AE691F">
      <w:pPr>
        <w:ind w:left="284"/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Especificaciones técnicas: </w:t>
      </w:r>
    </w:p>
    <w:p w14:paraId="4BE14A81" w14:textId="77777777" w:rsidR="00AE691F" w:rsidRPr="00B21972" w:rsidRDefault="00AE691F" w:rsidP="00AE691F">
      <w:pPr>
        <w:numPr>
          <w:ilvl w:val="0"/>
          <w:numId w:val="7"/>
        </w:numPr>
        <w:spacing w:line="240" w:lineRule="auto"/>
        <w:ind w:left="709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Gel de </w:t>
      </w:r>
      <w:r w:rsidRPr="00B21972">
        <w:rPr>
          <w:rFonts w:ascii="Times New Roman" w:hAnsi="Times New Roman"/>
          <w:color w:val="EE0000"/>
        </w:rPr>
        <w:t>consistencia viscosa o semi liquida</w:t>
      </w:r>
    </w:p>
    <w:p w14:paraId="1CF40B29" w14:textId="77777777" w:rsidR="00AE691F" w:rsidRPr="00B21972" w:rsidRDefault="00AE691F" w:rsidP="00AE691F">
      <w:pPr>
        <w:numPr>
          <w:ilvl w:val="0"/>
          <w:numId w:val="7"/>
        </w:numPr>
        <w:spacing w:line="240" w:lineRule="auto"/>
        <w:ind w:left="709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Composición: </w:t>
      </w:r>
    </w:p>
    <w:p w14:paraId="595CE4A2" w14:textId="77777777" w:rsidR="00AE691F" w:rsidRPr="00B21972" w:rsidRDefault="00AE691F" w:rsidP="00AE691F">
      <w:pPr>
        <w:numPr>
          <w:ilvl w:val="1"/>
          <w:numId w:val="5"/>
        </w:numPr>
        <w:spacing w:line="240" w:lineRule="auto"/>
        <w:ind w:left="993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 Cloruro de aluminio al 25%.</w:t>
      </w:r>
    </w:p>
    <w:p w14:paraId="5BBBF24B" w14:textId="77777777" w:rsidR="00AE691F" w:rsidRPr="00B21972" w:rsidRDefault="00AE691F" w:rsidP="00AE691F">
      <w:pPr>
        <w:numPr>
          <w:ilvl w:val="1"/>
          <w:numId w:val="5"/>
        </w:numPr>
        <w:spacing w:line="240" w:lineRule="auto"/>
        <w:ind w:left="993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>Borato de sodio = 1%.</w:t>
      </w:r>
    </w:p>
    <w:p w14:paraId="544B001C" w14:textId="77777777" w:rsidR="00AE691F" w:rsidRPr="00B21972" w:rsidRDefault="00AE691F" w:rsidP="00AE691F">
      <w:pPr>
        <w:numPr>
          <w:ilvl w:val="1"/>
          <w:numId w:val="5"/>
        </w:numPr>
        <w:spacing w:line="240" w:lineRule="auto"/>
        <w:ind w:left="993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</w:t>
      </w:r>
      <w:proofErr w:type="spellStart"/>
      <w:r w:rsidRPr="00B21972">
        <w:rPr>
          <w:rFonts w:ascii="Times New Roman" w:eastAsia="Times New Roman" w:hAnsi="Times New Roman"/>
          <w:color w:val="212529"/>
          <w:lang w:eastAsia="es-PA"/>
        </w:rPr>
        <w:t>Dimeticona</w:t>
      </w:r>
      <w:proofErr w:type="spellEnd"/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= 1% </w:t>
      </w:r>
    </w:p>
    <w:p w14:paraId="5C501C58" w14:textId="77777777" w:rsidR="00AE691F" w:rsidRPr="00B21972" w:rsidRDefault="00AE691F" w:rsidP="00AE691F">
      <w:pPr>
        <w:numPr>
          <w:ilvl w:val="0"/>
          <w:numId w:val="5"/>
        </w:numPr>
        <w:spacing w:line="240" w:lineRule="auto"/>
        <w:ind w:left="567" w:hanging="218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Jeringa de 30 ml </w:t>
      </w:r>
      <w:r w:rsidRPr="00B21972">
        <w:rPr>
          <w:rFonts w:ascii="Times New Roman" w:eastAsia="Times New Roman" w:hAnsi="Times New Roman"/>
          <w:color w:val="EE0000"/>
          <w:lang w:eastAsia="es-PA"/>
        </w:rPr>
        <w:t xml:space="preserve">o </w:t>
      </w: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de 1,2 ml </w:t>
      </w:r>
    </w:p>
    <w:p w14:paraId="085C4493" w14:textId="77777777" w:rsidR="00AE691F" w:rsidRPr="00B21972" w:rsidRDefault="00AE691F" w:rsidP="00AE691F">
      <w:pPr>
        <w:spacing w:line="240" w:lineRule="auto"/>
        <w:ind w:left="709"/>
        <w:rPr>
          <w:rFonts w:ascii="Times New Roman" w:eastAsia="Times New Roman" w:hAnsi="Times New Roman"/>
          <w:strike/>
          <w:color w:val="212529"/>
          <w:lang w:eastAsia="es-PA"/>
        </w:rPr>
      </w:pPr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 xml:space="preserve">No deja residuos ni provoca manchas, y se enjuaga fácilmente. </w:t>
      </w:r>
    </w:p>
    <w:p w14:paraId="56BF5E65" w14:textId="77777777" w:rsidR="00AE691F" w:rsidRDefault="00AE691F" w:rsidP="00AE691F">
      <w:pPr>
        <w:spacing w:line="240" w:lineRule="auto"/>
        <w:ind w:left="709"/>
        <w:rPr>
          <w:rFonts w:ascii="Times New Roman" w:eastAsia="Times New Roman" w:hAnsi="Times New Roman"/>
          <w:strike/>
          <w:color w:val="212529"/>
          <w:lang w:eastAsia="es-PA"/>
        </w:rPr>
      </w:pPr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>No decolora la encía.</w:t>
      </w:r>
    </w:p>
    <w:p w14:paraId="06951BDE" w14:textId="77777777" w:rsidR="00AE691F" w:rsidRPr="00B21972" w:rsidRDefault="00AE691F" w:rsidP="00AE691F">
      <w:pPr>
        <w:spacing w:line="240" w:lineRule="auto"/>
        <w:ind w:left="709"/>
        <w:rPr>
          <w:rFonts w:ascii="Times New Roman" w:eastAsia="Times New Roman" w:hAnsi="Times New Roman"/>
          <w:strike/>
          <w:color w:val="212529"/>
          <w:lang w:eastAsia="es-PA"/>
        </w:rPr>
      </w:pPr>
    </w:p>
    <w:p w14:paraId="215AB897" w14:textId="77777777" w:rsidR="00AE691F" w:rsidRPr="00B21972" w:rsidRDefault="00AE691F" w:rsidP="00AE691F">
      <w:pPr>
        <w:ind w:left="284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>Accesorios:</w:t>
      </w:r>
    </w:p>
    <w:p w14:paraId="30684163" w14:textId="77777777" w:rsidR="00AE691F" w:rsidRPr="00B21972" w:rsidRDefault="00AE691F" w:rsidP="00AE691F">
      <w:pPr>
        <w:numPr>
          <w:ilvl w:val="0"/>
          <w:numId w:val="8"/>
        </w:numPr>
        <w:spacing w:line="240" w:lineRule="auto"/>
        <w:ind w:left="284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Con punta de metal </w:t>
      </w:r>
      <w:proofErr w:type="spellStart"/>
      <w:r w:rsidRPr="00B21972">
        <w:rPr>
          <w:rFonts w:ascii="Times New Roman" w:eastAsia="Times New Roman" w:hAnsi="Times New Roman"/>
          <w:color w:val="212529"/>
          <w:lang w:eastAsia="es-PA"/>
        </w:rPr>
        <w:t>dento</w:t>
      </w:r>
      <w:proofErr w:type="spellEnd"/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-infusor para administración, </w:t>
      </w:r>
      <w:r w:rsidRPr="00B21972">
        <w:rPr>
          <w:rFonts w:ascii="Times New Roman" w:eastAsia="Times New Roman" w:hAnsi="Times New Roman"/>
          <w:color w:val="EE0000"/>
          <w:lang w:eastAsia="es-PA"/>
        </w:rPr>
        <w:t>compatible a la jeringa.</w:t>
      </w:r>
    </w:p>
    <w:p w14:paraId="2AA14636" w14:textId="77777777" w:rsidR="00AE691F" w:rsidRPr="00B21972" w:rsidRDefault="00AE691F" w:rsidP="00AE691F">
      <w:pPr>
        <w:numPr>
          <w:ilvl w:val="0"/>
          <w:numId w:val="8"/>
        </w:numPr>
        <w:spacing w:line="240" w:lineRule="auto"/>
        <w:ind w:left="284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>Jeringas vacías de 1.2 ml</w:t>
      </w:r>
    </w:p>
    <w:p w14:paraId="5D60DC68" w14:textId="77777777" w:rsidR="00AE691F" w:rsidRPr="00B21972" w:rsidRDefault="00AE691F" w:rsidP="00AE691F">
      <w:pPr>
        <w:rPr>
          <w:rFonts w:ascii="Times New Roman" w:eastAsia="Times New Roman" w:hAnsi="Times New Roman"/>
          <w:color w:val="212529"/>
          <w:lang w:eastAsia="es-PA"/>
        </w:rPr>
      </w:pPr>
    </w:p>
    <w:p w14:paraId="67F457F3" w14:textId="77777777" w:rsidR="00AE691F" w:rsidRPr="00B21972" w:rsidRDefault="00AE691F" w:rsidP="00AE691F">
      <w:pPr>
        <w:spacing w:line="240" w:lineRule="auto"/>
        <w:ind w:left="284"/>
        <w:rPr>
          <w:rFonts w:ascii="Times New Roman" w:eastAsia="Times New Roman" w:hAnsi="Times New Roman"/>
          <w:color w:val="EE0000"/>
          <w:lang w:eastAsia="es-PA"/>
        </w:rPr>
      </w:pPr>
      <w:r w:rsidRPr="00B21972">
        <w:rPr>
          <w:rFonts w:ascii="Times New Roman" w:eastAsia="Times New Roman" w:hAnsi="Times New Roman"/>
          <w:color w:val="EE0000"/>
          <w:lang w:eastAsia="es-PA"/>
        </w:rPr>
        <w:t>LA UNIDAD EJECUTORA DEBERÁ ESPECIFICAR EL VOLUMEN DE LA JERINGA Y LA CANTIDAD DE PUNTAS QUE REQUIERA; PUEDEN SER ADQUIRIDOS CON EL MISMO NÚMERO DE FICHA TÉCNICA</w:t>
      </w:r>
    </w:p>
    <w:p w14:paraId="23DEF1C7" w14:textId="77777777" w:rsidR="00AE691F" w:rsidRPr="00B21972" w:rsidRDefault="00AE691F" w:rsidP="00AE691F">
      <w:pPr>
        <w:spacing w:line="240" w:lineRule="auto"/>
        <w:ind w:left="284"/>
        <w:rPr>
          <w:rFonts w:ascii="Times New Roman" w:eastAsia="Times New Roman" w:hAnsi="Times New Roman"/>
          <w:strike/>
          <w:color w:val="212529"/>
          <w:lang w:eastAsia="es-PA"/>
        </w:rPr>
      </w:pPr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>LA UNIDAD EJECUTORA PODRA COMPRAR LAS PUNTAS DE ADMINISTACION CON ESTE NUMERO DE FICHA</w:t>
      </w:r>
    </w:p>
    <w:p w14:paraId="3AEE135E" w14:textId="77777777" w:rsidR="00AE691F" w:rsidRPr="00B21972" w:rsidRDefault="00AE691F" w:rsidP="00AE691F">
      <w:pPr>
        <w:pStyle w:val="Prrafodelista"/>
        <w:spacing w:line="278" w:lineRule="auto"/>
        <w:ind w:left="284"/>
        <w:rPr>
          <w:rFonts w:ascii="Times New Roman" w:hAnsi="Times New Roman"/>
        </w:rPr>
      </w:pPr>
    </w:p>
    <w:p w14:paraId="5A69E034" w14:textId="77777777" w:rsidR="00AE691F" w:rsidRPr="00B21972" w:rsidRDefault="00AE691F" w:rsidP="00AE691F">
      <w:pPr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Observaciones sugeridas para el pliego de cargos:</w:t>
      </w:r>
    </w:p>
    <w:p w14:paraId="2ACB09AD" w14:textId="77777777" w:rsidR="00AE691F" w:rsidRPr="00B21972" w:rsidRDefault="00AE691F" w:rsidP="00AE691F">
      <w:pPr>
        <w:numPr>
          <w:ilvl w:val="0"/>
          <w:numId w:val="9"/>
        </w:numPr>
        <w:spacing w:line="240" w:lineRule="auto"/>
        <w:ind w:left="284"/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Envase sellado de fábrica. </w:t>
      </w:r>
    </w:p>
    <w:p w14:paraId="4A3F0312" w14:textId="77777777" w:rsidR="00AE691F" w:rsidRPr="00B21972" w:rsidRDefault="00AE691F" w:rsidP="00AE691F">
      <w:pPr>
        <w:numPr>
          <w:ilvl w:val="0"/>
          <w:numId w:val="9"/>
        </w:numPr>
        <w:spacing w:line="240" w:lineRule="auto"/>
        <w:ind w:left="284"/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Debidamente identificado por el fabricante. </w:t>
      </w:r>
    </w:p>
    <w:p w14:paraId="6E659F7B" w14:textId="77777777" w:rsidR="00AE691F" w:rsidRPr="00B21972" w:rsidRDefault="00AE691F" w:rsidP="00AE691F">
      <w:pPr>
        <w:numPr>
          <w:ilvl w:val="0"/>
          <w:numId w:val="9"/>
        </w:numPr>
        <w:spacing w:line="240" w:lineRule="auto"/>
        <w:ind w:left="284"/>
        <w:rPr>
          <w:rFonts w:ascii="Times New Roman" w:hAnsi="Times New Roman"/>
        </w:rPr>
      </w:pPr>
      <w:r w:rsidRPr="00B21972">
        <w:rPr>
          <w:rFonts w:ascii="Times New Roman" w:hAnsi="Times New Roman"/>
        </w:rPr>
        <w:t>Con fecha de expiración visible.</w:t>
      </w:r>
    </w:p>
    <w:p w14:paraId="4BA418A2" w14:textId="77777777" w:rsidR="00AE691F" w:rsidRPr="00B21972" w:rsidRDefault="00AE691F" w:rsidP="00AE691F">
      <w:pPr>
        <w:ind w:left="284" w:hanging="283"/>
        <w:rPr>
          <w:rFonts w:ascii="Times New Roman" w:hAnsi="Times New Roman"/>
          <w:color w:val="EE0000"/>
        </w:rPr>
      </w:pPr>
    </w:p>
    <w:p w14:paraId="7151EEDE" w14:textId="77777777" w:rsidR="00AE691F" w:rsidRPr="00B21972" w:rsidRDefault="00AE691F" w:rsidP="00AE691F">
      <w:pPr>
        <w:spacing w:line="240" w:lineRule="auto"/>
        <w:ind w:left="284" w:hanging="283"/>
      </w:pPr>
      <w:r w:rsidRPr="00B21972">
        <w:rPr>
          <w:rFonts w:ascii="Times New Roman" w:hAnsi="Times New Roman"/>
        </w:rPr>
        <w:t>Tipo de producto: Material e insumos Odontológico - Dispositivo Médico</w:t>
      </w:r>
    </w:p>
    <w:p w14:paraId="6F45A9B1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Clase de riesgo: A</w:t>
      </w:r>
    </w:p>
    <w:p w14:paraId="5E8BCCA2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Nivel de atención: 1</w:t>
      </w:r>
    </w:p>
    <w:p w14:paraId="34363AE5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CT o CVT: SI</w:t>
      </w:r>
    </w:p>
    <w:p w14:paraId="1F7E2714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Especialidad: Uso General Odontológico.</w:t>
      </w:r>
    </w:p>
    <w:p w14:paraId="45ADF378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Presentación: Jeringa o Unidad</w:t>
      </w:r>
    </w:p>
    <w:p w14:paraId="3D622E31" w14:textId="77777777" w:rsidR="00AE691F" w:rsidRPr="00B21972" w:rsidRDefault="00AE691F" w:rsidP="00AE691F">
      <w:pPr>
        <w:spacing w:line="240" w:lineRule="auto"/>
        <w:ind w:left="284"/>
        <w:rPr>
          <w:rFonts w:ascii="Times New Roman" w:hAnsi="Times New Roman"/>
        </w:rPr>
      </w:pPr>
    </w:p>
    <w:p w14:paraId="7A92E158" w14:textId="77777777" w:rsidR="00AE691F" w:rsidRDefault="00AE691F" w:rsidP="00AE691F">
      <w:pPr>
        <w:spacing w:line="240" w:lineRule="auto"/>
        <w:ind w:left="284"/>
        <w:rPr>
          <w:rFonts w:ascii="Times New Roman" w:hAnsi="Times New Roman"/>
        </w:rPr>
      </w:pPr>
    </w:p>
    <w:p w14:paraId="182DDAAD" w14:textId="77777777" w:rsidR="00AE691F" w:rsidRDefault="00AE691F" w:rsidP="00AE691F">
      <w:pPr>
        <w:spacing w:line="240" w:lineRule="auto"/>
        <w:ind w:left="284"/>
        <w:rPr>
          <w:rFonts w:ascii="Times New Roman" w:hAnsi="Times New Roman"/>
        </w:rPr>
      </w:pPr>
    </w:p>
    <w:p w14:paraId="31CD7510" w14:textId="77777777" w:rsidR="00AE691F" w:rsidRDefault="00AE691F" w:rsidP="00AE691F">
      <w:pPr>
        <w:spacing w:line="240" w:lineRule="auto"/>
        <w:ind w:left="284"/>
        <w:rPr>
          <w:rFonts w:ascii="Times New Roman" w:hAnsi="Times New Roman"/>
        </w:rPr>
      </w:pPr>
    </w:p>
    <w:p w14:paraId="483452E8" w14:textId="77777777" w:rsidR="00AE691F" w:rsidRDefault="00AE691F" w:rsidP="00AE691F">
      <w:pPr>
        <w:spacing w:line="240" w:lineRule="auto"/>
        <w:ind w:left="284"/>
        <w:rPr>
          <w:rFonts w:ascii="Times New Roman" w:hAnsi="Times New Roman"/>
        </w:rPr>
      </w:pPr>
    </w:p>
    <w:p w14:paraId="0F2D9F62" w14:textId="77777777" w:rsidR="00AE691F" w:rsidRDefault="00AE691F" w:rsidP="00AE691F">
      <w:pPr>
        <w:spacing w:line="240" w:lineRule="auto"/>
        <w:ind w:left="284"/>
        <w:rPr>
          <w:rFonts w:ascii="Times New Roman" w:hAnsi="Times New Roman"/>
        </w:rPr>
      </w:pPr>
    </w:p>
    <w:p w14:paraId="3DA1EDAE" w14:textId="77777777" w:rsidR="00AE691F" w:rsidRDefault="00AE691F" w:rsidP="00AE691F">
      <w:pPr>
        <w:spacing w:line="240" w:lineRule="auto"/>
        <w:ind w:left="284"/>
        <w:rPr>
          <w:rFonts w:ascii="Times New Roman" w:hAnsi="Times New Roman"/>
        </w:rPr>
      </w:pPr>
    </w:p>
    <w:p w14:paraId="03D5E2E1" w14:textId="77777777" w:rsidR="00AE691F" w:rsidRDefault="00AE691F" w:rsidP="00AE691F">
      <w:pPr>
        <w:spacing w:line="240" w:lineRule="auto"/>
        <w:ind w:left="284"/>
        <w:rPr>
          <w:rFonts w:ascii="Times New Roman" w:hAnsi="Times New Roman"/>
        </w:rPr>
      </w:pPr>
    </w:p>
    <w:p w14:paraId="682C1A2F" w14:textId="77777777" w:rsidR="00AE691F" w:rsidRDefault="00AE691F" w:rsidP="00AE691F">
      <w:pPr>
        <w:spacing w:line="240" w:lineRule="auto"/>
        <w:ind w:left="284"/>
        <w:rPr>
          <w:rFonts w:ascii="Times New Roman" w:hAnsi="Times New Roman"/>
        </w:rPr>
      </w:pPr>
    </w:p>
    <w:p w14:paraId="6FBE02D9" w14:textId="77777777" w:rsidR="00AE691F" w:rsidRPr="00B21972" w:rsidRDefault="00AE691F" w:rsidP="00AE691F">
      <w:pPr>
        <w:spacing w:line="240" w:lineRule="auto"/>
        <w:ind w:left="284"/>
        <w:rPr>
          <w:rFonts w:ascii="Times New Roman" w:hAnsi="Times New Roman"/>
        </w:rPr>
      </w:pPr>
    </w:p>
    <w:p w14:paraId="6FDBDB1C" w14:textId="195E43AB" w:rsidR="00AE691F" w:rsidRPr="00B21972" w:rsidRDefault="00AE691F" w:rsidP="00AE691F">
      <w:pPr>
        <w:numPr>
          <w:ilvl w:val="0"/>
          <w:numId w:val="10"/>
        </w:numPr>
        <w:ind w:left="0"/>
        <w:rPr>
          <w:rFonts w:ascii="Times New Roman" w:hAnsi="Times New Roman"/>
        </w:rPr>
      </w:pPr>
      <w:r w:rsidRPr="00B21972">
        <w:rPr>
          <w:rFonts w:ascii="Times New Roman" w:hAnsi="Times New Roman"/>
        </w:rPr>
        <w:lastRenderedPageBreak/>
        <w:t>Nombre: RESINA HUMECTANTE FOTOPOLIMERIZABLE</w:t>
      </w:r>
      <w:r>
        <w:rPr>
          <w:rFonts w:ascii="Times New Roman" w:hAnsi="Times New Roman"/>
        </w:rPr>
        <w:t>, formulario 22979</w:t>
      </w:r>
    </w:p>
    <w:p w14:paraId="6071C1F9" w14:textId="77777777" w:rsidR="00AE691F" w:rsidRPr="00B21972" w:rsidRDefault="00AE691F" w:rsidP="00AE691F">
      <w:pPr>
        <w:pStyle w:val="NormalWeb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072B5097" w14:textId="77777777" w:rsidR="00AE691F" w:rsidRPr="00B21972" w:rsidRDefault="00AE691F" w:rsidP="00AE691F">
      <w:pPr>
        <w:spacing w:line="240" w:lineRule="auto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hAnsi="Times New Roman"/>
        </w:rPr>
        <w:t>Descripción: Resina humectante radiopaca, que facilita la manipulación de las resinas compuestas, y mejora la adhesión entre las capas.</w:t>
      </w:r>
      <w:r w:rsidRPr="00B21972">
        <w:rPr>
          <w:rFonts w:ascii="Times New Roman" w:hAnsi="Times New Roman"/>
          <w:strike/>
        </w:rPr>
        <w:t xml:space="preserve"> rellena al 45%</w:t>
      </w:r>
    </w:p>
    <w:p w14:paraId="23BF703F" w14:textId="77777777" w:rsidR="00AE691F" w:rsidRPr="00B21972" w:rsidRDefault="00AE691F" w:rsidP="00AE691F">
      <w:pPr>
        <w:rPr>
          <w:rFonts w:ascii="Times New Roman" w:eastAsia="Times New Roman" w:hAnsi="Times New Roman"/>
          <w:color w:val="212529"/>
          <w:lang w:eastAsia="es-PA"/>
        </w:rPr>
      </w:pPr>
    </w:p>
    <w:p w14:paraId="0241EDFE" w14:textId="77777777" w:rsidR="00AE691F" w:rsidRPr="00B21972" w:rsidRDefault="00AE691F" w:rsidP="00AE691F">
      <w:pPr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Especificaciones técnicas: </w:t>
      </w:r>
    </w:p>
    <w:p w14:paraId="3653D93A" w14:textId="77777777" w:rsidR="00AE691F" w:rsidRPr="00B21972" w:rsidRDefault="00AE691F" w:rsidP="00AE691F">
      <w:pPr>
        <w:numPr>
          <w:ilvl w:val="0"/>
          <w:numId w:val="11"/>
        </w:numPr>
        <w:spacing w:line="240" w:lineRule="auto"/>
        <w:ind w:left="426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hAnsi="Times New Roman"/>
        </w:rPr>
        <w:t>Resina humectante compuesta por:</w:t>
      </w:r>
    </w:p>
    <w:p w14:paraId="49C16981" w14:textId="77777777" w:rsidR="00AE691F" w:rsidRPr="00B21972" w:rsidRDefault="00AE691F" w:rsidP="00AE691F">
      <w:pPr>
        <w:numPr>
          <w:ilvl w:val="1"/>
          <w:numId w:val="3"/>
        </w:numPr>
        <w:spacing w:line="240" w:lineRule="auto"/>
        <w:ind w:left="567"/>
        <w:rPr>
          <w:rFonts w:ascii="Times New Roman" w:eastAsia="Times New Roman" w:hAnsi="Times New Roman"/>
          <w:color w:val="212529"/>
          <w:lang w:eastAsia="es-PA"/>
        </w:rPr>
      </w:pPr>
      <w:proofErr w:type="spellStart"/>
      <w:r w:rsidRPr="00B21972">
        <w:rPr>
          <w:rFonts w:ascii="Times New Roman" w:eastAsia="Times New Roman" w:hAnsi="Times New Roman"/>
          <w:color w:val="212529"/>
          <w:lang w:eastAsia="es-PA"/>
        </w:rPr>
        <w:t>Dimetacrilato</w:t>
      </w:r>
      <w:proofErr w:type="spellEnd"/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de </w:t>
      </w:r>
      <w:proofErr w:type="spellStart"/>
      <w:r w:rsidRPr="00B21972">
        <w:rPr>
          <w:rFonts w:ascii="Times New Roman" w:eastAsia="Times New Roman" w:hAnsi="Times New Roman"/>
          <w:color w:val="212529"/>
          <w:lang w:eastAsia="es-PA"/>
        </w:rPr>
        <w:t>trietilenglicol</w:t>
      </w:r>
      <w:proofErr w:type="spellEnd"/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&gt;10 - =25%.</w:t>
      </w:r>
    </w:p>
    <w:p w14:paraId="1BF945C5" w14:textId="77777777" w:rsidR="00AE691F" w:rsidRPr="00B21972" w:rsidRDefault="00AE691F" w:rsidP="00AE691F">
      <w:pPr>
        <w:numPr>
          <w:ilvl w:val="1"/>
          <w:numId w:val="3"/>
        </w:numPr>
        <w:spacing w:line="240" w:lineRule="auto"/>
        <w:ind w:left="567"/>
        <w:rPr>
          <w:rFonts w:ascii="Times New Roman" w:eastAsia="Times New Roman" w:hAnsi="Times New Roman"/>
          <w:color w:val="212529"/>
          <w:lang w:eastAsia="es-PA"/>
        </w:rPr>
      </w:pPr>
      <w:proofErr w:type="spellStart"/>
      <w:r w:rsidRPr="00B21972">
        <w:rPr>
          <w:rFonts w:ascii="Times New Roman" w:eastAsia="Times New Roman" w:hAnsi="Times New Roman"/>
          <w:color w:val="212529"/>
          <w:lang w:eastAsia="es-PA"/>
        </w:rPr>
        <w:t>Dimetacrilato</w:t>
      </w:r>
      <w:proofErr w:type="spellEnd"/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de </w:t>
      </w:r>
      <w:proofErr w:type="spellStart"/>
      <w:r w:rsidRPr="00B21972">
        <w:rPr>
          <w:rFonts w:ascii="Times New Roman" w:eastAsia="Times New Roman" w:hAnsi="Times New Roman"/>
          <w:color w:val="212529"/>
          <w:lang w:eastAsia="es-PA"/>
        </w:rPr>
        <w:t>diuretano</w:t>
      </w:r>
      <w:proofErr w:type="spellEnd"/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&gt;10 - =25%.</w:t>
      </w:r>
    </w:p>
    <w:p w14:paraId="44F64A1E" w14:textId="77777777" w:rsidR="00AE691F" w:rsidRPr="00B21972" w:rsidRDefault="00AE691F" w:rsidP="00AE691F">
      <w:pPr>
        <w:numPr>
          <w:ilvl w:val="1"/>
          <w:numId w:val="3"/>
        </w:numPr>
        <w:spacing w:line="240" w:lineRule="auto"/>
        <w:ind w:left="567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Silano =10% </w:t>
      </w:r>
    </w:p>
    <w:p w14:paraId="3786398A" w14:textId="77777777" w:rsidR="00AE691F" w:rsidRPr="00B21972" w:rsidRDefault="00AE691F" w:rsidP="00AE691F">
      <w:pPr>
        <w:numPr>
          <w:ilvl w:val="1"/>
          <w:numId w:val="3"/>
        </w:numPr>
        <w:spacing w:line="240" w:lineRule="auto"/>
        <w:ind w:left="567"/>
        <w:rPr>
          <w:rFonts w:ascii="Times New Roman" w:eastAsia="Times New Roman" w:hAnsi="Times New Roman"/>
          <w:color w:val="212529"/>
          <w:lang w:eastAsia="es-PA"/>
        </w:rPr>
      </w:pPr>
      <w:proofErr w:type="spellStart"/>
      <w:r w:rsidRPr="00B21972">
        <w:rPr>
          <w:rFonts w:ascii="Times New Roman" w:eastAsia="Times New Roman" w:hAnsi="Times New Roman"/>
          <w:color w:val="212529"/>
          <w:lang w:eastAsia="es-PA"/>
        </w:rPr>
        <w:t>Hidroxitolueno</w:t>
      </w:r>
      <w:proofErr w:type="spellEnd"/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&lt;1%</w:t>
      </w:r>
    </w:p>
    <w:p w14:paraId="335A3867" w14:textId="77777777" w:rsidR="00AE691F" w:rsidRPr="00B21972" w:rsidRDefault="00AE691F" w:rsidP="00AE691F">
      <w:pPr>
        <w:numPr>
          <w:ilvl w:val="0"/>
          <w:numId w:val="11"/>
        </w:numPr>
        <w:spacing w:line="240" w:lineRule="auto"/>
        <w:ind w:left="426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EE0000"/>
          <w:lang w:eastAsia="es-PA"/>
        </w:rPr>
        <w:t>Relleno al 45% de materia inorgánica.</w:t>
      </w:r>
    </w:p>
    <w:p w14:paraId="27329605" w14:textId="77777777" w:rsidR="00AE691F" w:rsidRPr="00B21972" w:rsidRDefault="00AE691F" w:rsidP="00AE691F">
      <w:pPr>
        <w:numPr>
          <w:ilvl w:val="0"/>
          <w:numId w:val="11"/>
        </w:numPr>
        <w:spacing w:line="240" w:lineRule="auto"/>
        <w:ind w:left="426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>Libre de Solventes.</w:t>
      </w:r>
    </w:p>
    <w:p w14:paraId="5AB2060C" w14:textId="77777777" w:rsidR="00AE691F" w:rsidRPr="00B21972" w:rsidRDefault="00AE691F" w:rsidP="00AE691F">
      <w:pPr>
        <w:numPr>
          <w:ilvl w:val="0"/>
          <w:numId w:val="11"/>
        </w:numPr>
        <w:spacing w:line="240" w:lineRule="auto"/>
        <w:ind w:left="426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>Fotopolimerizable.</w:t>
      </w:r>
    </w:p>
    <w:p w14:paraId="7A9ED817" w14:textId="77777777" w:rsidR="00AE691F" w:rsidRPr="00B21972" w:rsidRDefault="00AE691F" w:rsidP="00AE691F">
      <w:pPr>
        <w:numPr>
          <w:ilvl w:val="0"/>
          <w:numId w:val="11"/>
        </w:numPr>
        <w:spacing w:line="240" w:lineRule="auto"/>
        <w:ind w:left="426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>Radiopaca.</w:t>
      </w:r>
    </w:p>
    <w:p w14:paraId="3AD4F37A" w14:textId="77777777" w:rsidR="00AE691F" w:rsidRPr="00B21972" w:rsidRDefault="00AE691F" w:rsidP="00AE691F">
      <w:pPr>
        <w:numPr>
          <w:ilvl w:val="0"/>
          <w:numId w:val="11"/>
        </w:numPr>
        <w:spacing w:line="240" w:lineRule="auto"/>
        <w:ind w:left="426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Hidrofóbica </w:t>
      </w:r>
    </w:p>
    <w:p w14:paraId="168D5262" w14:textId="77777777" w:rsidR="00AE691F" w:rsidRPr="00B21972" w:rsidRDefault="00AE691F" w:rsidP="00AE691F">
      <w:pPr>
        <w:spacing w:line="240" w:lineRule="auto"/>
        <w:ind w:left="426"/>
        <w:rPr>
          <w:rFonts w:ascii="Times New Roman" w:eastAsia="Times New Roman" w:hAnsi="Times New Roman"/>
          <w:strike/>
          <w:color w:val="212529"/>
          <w:lang w:eastAsia="es-PA"/>
        </w:rPr>
      </w:pPr>
      <w:r w:rsidRPr="00B21972">
        <w:rPr>
          <w:rFonts w:ascii="Times New Roman" w:eastAsia="Times New Roman" w:hAnsi="Times New Roman"/>
          <w:strike/>
          <w:color w:val="212529"/>
          <w:lang w:eastAsia="es-PA"/>
        </w:rPr>
        <w:t xml:space="preserve">No afecta a la polimerización. </w:t>
      </w:r>
    </w:p>
    <w:p w14:paraId="469E42E2" w14:textId="77777777" w:rsidR="00AE691F" w:rsidRPr="00B21972" w:rsidRDefault="00AE691F" w:rsidP="00AE691F">
      <w:pPr>
        <w:numPr>
          <w:ilvl w:val="0"/>
          <w:numId w:val="11"/>
        </w:numPr>
        <w:spacing w:line="240" w:lineRule="auto"/>
        <w:ind w:left="426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>Jeringa entre 1.2</w:t>
      </w:r>
      <w:proofErr w:type="gramStart"/>
      <w:r w:rsidRPr="00B21972">
        <w:rPr>
          <w:rFonts w:ascii="Times New Roman" w:eastAsia="Times New Roman" w:hAnsi="Times New Roman"/>
          <w:color w:val="212529"/>
          <w:lang w:eastAsia="es-PA"/>
        </w:rPr>
        <w:t>ml  y</w:t>
      </w:r>
      <w:proofErr w:type="gramEnd"/>
      <w:r w:rsidRPr="00B21972">
        <w:rPr>
          <w:rFonts w:ascii="Times New Roman" w:eastAsia="Times New Roman" w:hAnsi="Times New Roman"/>
          <w:color w:val="212529"/>
          <w:lang w:eastAsia="es-PA"/>
        </w:rPr>
        <w:t xml:space="preserve"> 1.5 ml</w:t>
      </w:r>
    </w:p>
    <w:p w14:paraId="4078A44E" w14:textId="77777777" w:rsidR="00AE691F" w:rsidRPr="00B21972" w:rsidRDefault="00AE691F" w:rsidP="00AE691F">
      <w:pPr>
        <w:numPr>
          <w:ilvl w:val="0"/>
          <w:numId w:val="11"/>
        </w:numPr>
        <w:spacing w:line="240" w:lineRule="auto"/>
        <w:ind w:left="426"/>
        <w:rPr>
          <w:rFonts w:ascii="Times New Roman" w:eastAsia="Times New Roman" w:hAnsi="Times New Roman"/>
          <w:color w:val="212529"/>
          <w:lang w:eastAsia="es-PA"/>
        </w:rPr>
      </w:pPr>
      <w:r w:rsidRPr="00B21972">
        <w:rPr>
          <w:rFonts w:ascii="Times New Roman" w:eastAsia="Times New Roman" w:hAnsi="Times New Roman"/>
          <w:color w:val="212529"/>
          <w:lang w:eastAsia="es-PA"/>
        </w:rPr>
        <w:t>Puntas de aplicación.</w:t>
      </w:r>
    </w:p>
    <w:p w14:paraId="6F4413C2" w14:textId="77777777" w:rsidR="00AE691F" w:rsidRPr="00B21972" w:rsidRDefault="00AE691F" w:rsidP="00AE691F">
      <w:pPr>
        <w:pStyle w:val="Prrafodelista"/>
        <w:spacing w:line="278" w:lineRule="auto"/>
        <w:ind w:left="0"/>
        <w:rPr>
          <w:rFonts w:ascii="Times New Roman" w:hAnsi="Times New Roman"/>
        </w:rPr>
      </w:pPr>
    </w:p>
    <w:p w14:paraId="21B6E7FF" w14:textId="77777777" w:rsidR="00AE691F" w:rsidRPr="00B21972" w:rsidRDefault="00AE691F" w:rsidP="00AE691F">
      <w:pPr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Observaciones sugeridas para el pliego de cargos:</w:t>
      </w:r>
    </w:p>
    <w:p w14:paraId="00EEF87C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1. Envase sellado de fábrica. </w:t>
      </w:r>
    </w:p>
    <w:p w14:paraId="6ABF4E2A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2. Debidamente identificado por el fabricante. </w:t>
      </w:r>
    </w:p>
    <w:p w14:paraId="4826860A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3. Con fecha de expiración visible. </w:t>
      </w:r>
    </w:p>
    <w:p w14:paraId="08F0F857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 xml:space="preserve">4. Con temperatura de mantenimiento visible. </w:t>
      </w:r>
    </w:p>
    <w:p w14:paraId="1F73D8C1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5. Con manual de instrucciones visible.</w:t>
      </w:r>
    </w:p>
    <w:p w14:paraId="3A4F31F7" w14:textId="77777777" w:rsidR="00AE691F" w:rsidRPr="00B21972" w:rsidRDefault="00AE691F" w:rsidP="00AE691F">
      <w:pPr>
        <w:ind w:left="567" w:hanging="283"/>
        <w:rPr>
          <w:rFonts w:ascii="Times New Roman" w:hAnsi="Times New Roman"/>
          <w:color w:val="EE0000"/>
        </w:rPr>
      </w:pPr>
    </w:p>
    <w:p w14:paraId="0B3CA002" w14:textId="77777777" w:rsidR="00AE691F" w:rsidRPr="00B21972" w:rsidRDefault="00AE691F" w:rsidP="00AE691F">
      <w:pPr>
        <w:spacing w:line="240" w:lineRule="auto"/>
        <w:ind w:left="284" w:hanging="283"/>
      </w:pPr>
      <w:r w:rsidRPr="00B21972">
        <w:rPr>
          <w:rFonts w:ascii="Times New Roman" w:hAnsi="Times New Roman"/>
        </w:rPr>
        <w:t>Tipo de producto: Material e insumos Odontológico - Dispositivo Médico</w:t>
      </w:r>
    </w:p>
    <w:p w14:paraId="2FD326F2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Clase de riesgo: A</w:t>
      </w:r>
    </w:p>
    <w:p w14:paraId="5289F0EC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Nivel de atención: 1</w:t>
      </w:r>
    </w:p>
    <w:p w14:paraId="10EC73DD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CT o CVT: SI</w:t>
      </w:r>
    </w:p>
    <w:p w14:paraId="5A25AEDD" w14:textId="77777777" w:rsidR="00AE691F" w:rsidRPr="00B21972" w:rsidRDefault="00AE691F" w:rsidP="00AE691F">
      <w:pPr>
        <w:spacing w:line="240" w:lineRule="auto"/>
        <w:ind w:left="284" w:hanging="283"/>
        <w:rPr>
          <w:rFonts w:ascii="Times New Roman" w:hAnsi="Times New Roman"/>
        </w:rPr>
      </w:pPr>
      <w:r w:rsidRPr="00B21972">
        <w:rPr>
          <w:rFonts w:ascii="Times New Roman" w:hAnsi="Times New Roman"/>
        </w:rPr>
        <w:t>Especialidad: Uso General Odontológico.</w:t>
      </w:r>
    </w:p>
    <w:p w14:paraId="5262F15A" w14:textId="72B23C5C" w:rsidR="00CD1CA2" w:rsidRDefault="00AE691F" w:rsidP="00AE691F">
      <w:r w:rsidRPr="00B21972">
        <w:rPr>
          <w:rFonts w:ascii="Times New Roman" w:hAnsi="Times New Roman"/>
        </w:rPr>
        <w:t>Presentación:  Jeringa o Unidad</w:t>
      </w:r>
    </w:p>
    <w:sectPr w:rsidR="00CD1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B98"/>
    <w:multiLevelType w:val="hybridMultilevel"/>
    <w:tmpl w:val="E340BE94"/>
    <w:lvl w:ilvl="0" w:tplc="1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2756D"/>
    <w:multiLevelType w:val="multilevel"/>
    <w:tmpl w:val="E128400A"/>
    <w:lvl w:ilvl="0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color w:val="EE000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2" w15:restartNumberingAfterBreak="0">
    <w:nsid w:val="1DD3597F"/>
    <w:multiLevelType w:val="hybridMultilevel"/>
    <w:tmpl w:val="F9F6F980"/>
    <w:lvl w:ilvl="0" w:tplc="249CE26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1" w:hanging="360"/>
      </w:pPr>
    </w:lvl>
    <w:lvl w:ilvl="2" w:tplc="180A001B" w:tentative="1">
      <w:start w:val="1"/>
      <w:numFmt w:val="lowerRoman"/>
      <w:lvlText w:val="%3."/>
      <w:lvlJc w:val="right"/>
      <w:pPr>
        <w:ind w:left="1801" w:hanging="180"/>
      </w:pPr>
    </w:lvl>
    <w:lvl w:ilvl="3" w:tplc="180A000F" w:tentative="1">
      <w:start w:val="1"/>
      <w:numFmt w:val="decimal"/>
      <w:lvlText w:val="%4."/>
      <w:lvlJc w:val="left"/>
      <w:pPr>
        <w:ind w:left="2521" w:hanging="360"/>
      </w:pPr>
    </w:lvl>
    <w:lvl w:ilvl="4" w:tplc="180A0019" w:tentative="1">
      <w:start w:val="1"/>
      <w:numFmt w:val="lowerLetter"/>
      <w:lvlText w:val="%5."/>
      <w:lvlJc w:val="left"/>
      <w:pPr>
        <w:ind w:left="3241" w:hanging="360"/>
      </w:pPr>
    </w:lvl>
    <w:lvl w:ilvl="5" w:tplc="180A001B" w:tentative="1">
      <w:start w:val="1"/>
      <w:numFmt w:val="lowerRoman"/>
      <w:lvlText w:val="%6."/>
      <w:lvlJc w:val="right"/>
      <w:pPr>
        <w:ind w:left="3961" w:hanging="180"/>
      </w:pPr>
    </w:lvl>
    <w:lvl w:ilvl="6" w:tplc="180A000F" w:tentative="1">
      <w:start w:val="1"/>
      <w:numFmt w:val="decimal"/>
      <w:lvlText w:val="%7."/>
      <w:lvlJc w:val="left"/>
      <w:pPr>
        <w:ind w:left="4681" w:hanging="360"/>
      </w:pPr>
    </w:lvl>
    <w:lvl w:ilvl="7" w:tplc="180A0019" w:tentative="1">
      <w:start w:val="1"/>
      <w:numFmt w:val="lowerLetter"/>
      <w:lvlText w:val="%8."/>
      <w:lvlJc w:val="left"/>
      <w:pPr>
        <w:ind w:left="5401" w:hanging="360"/>
      </w:pPr>
    </w:lvl>
    <w:lvl w:ilvl="8" w:tplc="18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20231F05"/>
    <w:multiLevelType w:val="hybridMultilevel"/>
    <w:tmpl w:val="F50A2352"/>
    <w:lvl w:ilvl="0" w:tplc="7D4434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4E038D"/>
    <w:multiLevelType w:val="hybridMultilevel"/>
    <w:tmpl w:val="D5221EA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62357"/>
    <w:multiLevelType w:val="multilevel"/>
    <w:tmpl w:val="456E19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9D25297"/>
    <w:multiLevelType w:val="multilevel"/>
    <w:tmpl w:val="40CE6D14"/>
    <w:lvl w:ilvl="0">
      <w:start w:val="1"/>
      <w:numFmt w:val="decimal"/>
      <w:lvlText w:val="%1."/>
      <w:lvlJc w:val="left"/>
      <w:pPr>
        <w:ind w:left="504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7" w15:restartNumberingAfterBreak="0">
    <w:nsid w:val="50EB107A"/>
    <w:multiLevelType w:val="hybridMultilevel"/>
    <w:tmpl w:val="B4DA9B48"/>
    <w:lvl w:ilvl="0" w:tplc="18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8707E4C"/>
    <w:multiLevelType w:val="hybridMultilevel"/>
    <w:tmpl w:val="EDFA17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EC8A26D8">
      <w:start w:val="1"/>
      <w:numFmt w:val="decimal"/>
      <w:lvlText w:val="%2."/>
      <w:lvlJc w:val="left"/>
      <w:pPr>
        <w:ind w:left="1778" w:hanging="360"/>
      </w:pPr>
      <w:rPr>
        <w:b w:val="0"/>
        <w:bCs/>
      </w:rPr>
    </w:lvl>
    <w:lvl w:ilvl="2" w:tplc="02A60F26">
      <w:start w:val="1"/>
      <w:numFmt w:val="decimal"/>
      <w:lvlText w:val="%3."/>
      <w:lvlJc w:val="left"/>
      <w:pPr>
        <w:ind w:left="2160" w:hanging="180"/>
      </w:pPr>
      <w:rPr>
        <w:b w:val="0"/>
        <w:bCs/>
      </w:rPr>
    </w:lvl>
    <w:lvl w:ilvl="3" w:tplc="5C86141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B04006A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49C1A1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76900A02">
      <w:start w:val="1"/>
      <w:numFmt w:val="decimal"/>
      <w:lvlText w:val="%7"/>
      <w:lvlJc w:val="left"/>
      <w:pPr>
        <w:ind w:left="5040" w:hanging="360"/>
      </w:pPr>
      <w:rPr>
        <w:rFonts w:hint="default"/>
        <w:sz w:val="22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733E5"/>
    <w:multiLevelType w:val="hybridMultilevel"/>
    <w:tmpl w:val="87CC1C0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464C2"/>
    <w:multiLevelType w:val="hybridMultilevel"/>
    <w:tmpl w:val="9E3E2A9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04402">
    <w:abstractNumId w:val="8"/>
  </w:num>
  <w:num w:numId="2" w16cid:durableId="1053843362">
    <w:abstractNumId w:val="5"/>
  </w:num>
  <w:num w:numId="3" w16cid:durableId="577322946">
    <w:abstractNumId w:val="6"/>
  </w:num>
  <w:num w:numId="4" w16cid:durableId="56053295">
    <w:abstractNumId w:val="0"/>
  </w:num>
  <w:num w:numId="5" w16cid:durableId="1337197074">
    <w:abstractNumId w:val="1"/>
  </w:num>
  <w:num w:numId="6" w16cid:durableId="317419559">
    <w:abstractNumId w:val="9"/>
  </w:num>
  <w:num w:numId="7" w16cid:durableId="1452358314">
    <w:abstractNumId w:val="4"/>
  </w:num>
  <w:num w:numId="8" w16cid:durableId="1312363385">
    <w:abstractNumId w:val="3"/>
  </w:num>
  <w:num w:numId="9" w16cid:durableId="847446326">
    <w:abstractNumId w:val="2"/>
  </w:num>
  <w:num w:numId="10" w16cid:durableId="695161263">
    <w:abstractNumId w:val="7"/>
  </w:num>
  <w:num w:numId="11" w16cid:durableId="20303721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1F"/>
    <w:rsid w:val="00AC231B"/>
    <w:rsid w:val="00AE691F"/>
    <w:rsid w:val="00CD1CA2"/>
    <w:rsid w:val="00D6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69557"/>
  <w15:chartTrackingRefBased/>
  <w15:docId w15:val="{9295D902-2431-44E2-9314-0503904A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91F"/>
    <w:pPr>
      <w:spacing w:after="0" w:line="360" w:lineRule="auto"/>
      <w:jc w:val="both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6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69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9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9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9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9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9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69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9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9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9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6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6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6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6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691F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AE69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69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6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69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69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AE691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AE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1</cp:revision>
  <dcterms:created xsi:type="dcterms:W3CDTF">2025-10-14T16:00:00Z</dcterms:created>
  <dcterms:modified xsi:type="dcterms:W3CDTF">2025-10-14T16:05:00Z</dcterms:modified>
</cp:coreProperties>
</file>