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4775" w14:textId="77777777" w:rsidR="00801782" w:rsidRPr="00420370" w:rsidRDefault="00801782" w:rsidP="00801782">
      <w:pPr>
        <w:numPr>
          <w:ilvl w:val="0"/>
          <w:numId w:val="2"/>
        </w:numPr>
        <w:ind w:left="709"/>
        <w:rPr>
          <w:rFonts w:ascii="Times New Roman" w:hAnsi="Times New Roman"/>
        </w:rPr>
      </w:pPr>
      <w:r w:rsidRPr="00420370">
        <w:rPr>
          <w:rFonts w:ascii="Times New Roman" w:hAnsi="Times New Roman"/>
        </w:rPr>
        <w:t>Nombre:  SELLADOR PARA FOSAS Y FISURAS HIDROFÍLICO, formulario 23137.</w:t>
      </w:r>
    </w:p>
    <w:p w14:paraId="28914ADE" w14:textId="77777777" w:rsidR="00801782" w:rsidRPr="00420370" w:rsidRDefault="00801782" w:rsidP="00801782">
      <w:pPr>
        <w:pStyle w:val="NormalWeb"/>
        <w:spacing w:before="0" w:beforeAutospacing="0" w:after="0" w:afterAutospacing="0"/>
        <w:ind w:left="426"/>
        <w:jc w:val="both"/>
        <w:rPr>
          <w:color w:val="002060"/>
          <w:sz w:val="22"/>
          <w:szCs w:val="22"/>
        </w:rPr>
      </w:pPr>
    </w:p>
    <w:p w14:paraId="68F1E7AF" w14:textId="77777777" w:rsidR="00801782" w:rsidRPr="00420370" w:rsidRDefault="00801782" w:rsidP="00801782">
      <w:pPr>
        <w:pStyle w:val="Prrafodelista"/>
        <w:spacing w:line="278" w:lineRule="auto"/>
        <w:ind w:left="426"/>
        <w:rPr>
          <w:rFonts w:ascii="Times New Roman" w:hAnsi="Times New Roman"/>
          <w:strike/>
        </w:rPr>
      </w:pPr>
      <w:r w:rsidRPr="00420370">
        <w:rPr>
          <w:rFonts w:ascii="Times New Roman" w:hAnsi="Times New Roman"/>
        </w:rPr>
        <w:t>Descripción: Sellante para fosas y fisuras dentales.</w:t>
      </w:r>
    </w:p>
    <w:p w14:paraId="235217E4" w14:textId="77777777" w:rsidR="00801782" w:rsidRPr="00420370" w:rsidRDefault="00801782" w:rsidP="00801782">
      <w:pPr>
        <w:ind w:left="426"/>
        <w:rPr>
          <w:rFonts w:ascii="Times New Roman" w:eastAsia="Times New Roman" w:hAnsi="Times New Roman"/>
          <w:color w:val="212529"/>
          <w:lang w:eastAsia="es-PA"/>
        </w:rPr>
      </w:pPr>
    </w:p>
    <w:p w14:paraId="1F6B4E36" w14:textId="77777777" w:rsidR="00801782" w:rsidRPr="00420370" w:rsidRDefault="00801782" w:rsidP="00801782">
      <w:pPr>
        <w:ind w:left="426"/>
        <w:rPr>
          <w:rFonts w:ascii="Times New Roman" w:hAnsi="Times New Roman"/>
        </w:rPr>
      </w:pPr>
      <w:r w:rsidRPr="00420370">
        <w:rPr>
          <w:rFonts w:ascii="Times New Roman" w:hAnsi="Times New Roman"/>
        </w:rPr>
        <w:t xml:space="preserve">Especificaciones técnicas: </w:t>
      </w:r>
    </w:p>
    <w:p w14:paraId="72A432EC" w14:textId="77777777" w:rsidR="00801782" w:rsidRPr="00CE6872" w:rsidRDefault="00801782" w:rsidP="00801782">
      <w:pPr>
        <w:pStyle w:val="Prrafodelista"/>
        <w:spacing w:line="278" w:lineRule="auto"/>
        <w:ind w:left="426"/>
        <w:rPr>
          <w:rFonts w:ascii="Times New Roman" w:hAnsi="Times New Roman"/>
          <w:strike/>
        </w:rPr>
      </w:pPr>
      <w:r w:rsidRPr="00CE6872">
        <w:rPr>
          <w:rFonts w:ascii="Times New Roman" w:hAnsi="Times New Roman"/>
        </w:rPr>
        <w:t xml:space="preserve">Descripción: </w:t>
      </w:r>
      <w:r>
        <w:rPr>
          <w:rFonts w:ascii="Times New Roman" w:hAnsi="Times New Roman"/>
        </w:rPr>
        <w:t>Sellante para fosas y fisuras dentales.</w:t>
      </w:r>
    </w:p>
    <w:p w14:paraId="2042889D" w14:textId="77777777" w:rsidR="00801782" w:rsidRDefault="00801782" w:rsidP="00801782">
      <w:pPr>
        <w:ind w:left="426"/>
        <w:rPr>
          <w:rFonts w:ascii="Times New Roman" w:eastAsia="Times New Roman" w:hAnsi="Times New Roman"/>
          <w:color w:val="212529"/>
          <w:lang w:eastAsia="es-PA"/>
        </w:rPr>
      </w:pPr>
    </w:p>
    <w:p w14:paraId="337FB2B2" w14:textId="77777777" w:rsidR="00801782" w:rsidRDefault="00801782" w:rsidP="00801782">
      <w:pPr>
        <w:ind w:left="426"/>
        <w:rPr>
          <w:rFonts w:ascii="Times New Roman" w:eastAsia="Times New Roman" w:hAnsi="Times New Roman"/>
          <w:color w:val="212529"/>
          <w:lang w:eastAsia="es-PA"/>
        </w:rPr>
      </w:pPr>
    </w:p>
    <w:p w14:paraId="44F73154" w14:textId="77777777" w:rsidR="00801782" w:rsidRPr="00CE6872" w:rsidRDefault="00801782" w:rsidP="00801782">
      <w:pPr>
        <w:ind w:left="426"/>
        <w:rPr>
          <w:rFonts w:ascii="Times New Roman" w:eastAsia="Times New Roman" w:hAnsi="Times New Roman"/>
          <w:color w:val="212529"/>
          <w:lang w:eastAsia="es-PA"/>
        </w:rPr>
      </w:pPr>
    </w:p>
    <w:p w14:paraId="5A2C351C" w14:textId="77777777" w:rsidR="00801782" w:rsidRPr="00CE6872" w:rsidRDefault="00801782" w:rsidP="00801782">
      <w:pPr>
        <w:ind w:left="426"/>
        <w:rPr>
          <w:rFonts w:ascii="Times New Roman" w:hAnsi="Times New Roman"/>
        </w:rPr>
      </w:pPr>
      <w:r w:rsidRPr="00CE6872">
        <w:rPr>
          <w:rFonts w:ascii="Times New Roman" w:hAnsi="Times New Roman"/>
        </w:rPr>
        <w:t xml:space="preserve">Especificaciones técnicas: </w:t>
      </w:r>
    </w:p>
    <w:p w14:paraId="6CFE6BF4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hAnsi="Times New Roman"/>
        </w:rPr>
        <w:t>Sellador de resina a base de metacrilato</w:t>
      </w:r>
      <w:r>
        <w:rPr>
          <w:rFonts w:ascii="Times New Roman" w:hAnsi="Times New Roman"/>
        </w:rPr>
        <w:t>.</w:t>
      </w:r>
    </w:p>
    <w:p w14:paraId="77806859" w14:textId="77777777" w:rsidR="00801782" w:rsidRPr="002C1A71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FF0000"/>
          <w:lang w:eastAsia="es-PA"/>
        </w:rPr>
      </w:pPr>
      <w:r>
        <w:rPr>
          <w:rFonts w:ascii="Times New Roman" w:eastAsia="Times New Roman" w:hAnsi="Times New Roman"/>
          <w:color w:val="FF0000"/>
          <w:lang w:eastAsia="es-PA"/>
        </w:rPr>
        <w:t>En jeringa con puntas dispensadoras</w:t>
      </w:r>
    </w:p>
    <w:p w14:paraId="14301027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eastAsia="Times New Roman" w:hAnsi="Times New Roman"/>
          <w:color w:val="212529"/>
          <w:lang w:eastAsia="es-PA"/>
        </w:rPr>
        <w:t>Resina de alto relleno (53 %</w:t>
      </w:r>
      <w:r>
        <w:rPr>
          <w:rFonts w:ascii="Times New Roman" w:eastAsia="Times New Roman" w:hAnsi="Times New Roman"/>
          <w:color w:val="212529"/>
          <w:lang w:eastAsia="es-PA"/>
        </w:rPr>
        <w:t xml:space="preserve"> o más</w:t>
      </w:r>
      <w:r w:rsidRPr="009C26EC">
        <w:rPr>
          <w:rFonts w:ascii="Times New Roman" w:eastAsia="Times New Roman" w:hAnsi="Times New Roman"/>
          <w:color w:val="212529"/>
          <w:lang w:eastAsia="es-PA"/>
        </w:rPr>
        <w:t>)</w:t>
      </w:r>
      <w:r>
        <w:rPr>
          <w:rFonts w:ascii="Times New Roman" w:eastAsia="Times New Roman" w:hAnsi="Times New Roman"/>
          <w:color w:val="212529"/>
          <w:lang w:eastAsia="es-PA"/>
        </w:rPr>
        <w:t>.</w:t>
      </w:r>
    </w:p>
    <w:p w14:paraId="12E8585A" w14:textId="77777777" w:rsidR="00801782" w:rsidRPr="008E10E9" w:rsidRDefault="00801782" w:rsidP="00801782">
      <w:pPr>
        <w:spacing w:line="240" w:lineRule="auto"/>
        <w:ind w:left="786"/>
        <w:rPr>
          <w:rFonts w:ascii="Times New Roman" w:eastAsia="Times New Roman" w:hAnsi="Times New Roman"/>
          <w:strike/>
          <w:color w:val="212529"/>
          <w:lang w:eastAsia="es-PA"/>
        </w:rPr>
      </w:pPr>
      <w:r w:rsidRPr="008E10E9">
        <w:rPr>
          <w:rFonts w:ascii="Times New Roman" w:eastAsia="Times New Roman" w:hAnsi="Times New Roman"/>
          <w:strike/>
          <w:color w:val="212529"/>
          <w:lang w:eastAsia="es-PA"/>
        </w:rPr>
        <w:t>Fluorescente bajo luz negra para garantizar que el sellante sigue en su sitio.</w:t>
      </w:r>
    </w:p>
    <w:p w14:paraId="7692204D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eastAsia="Times New Roman" w:hAnsi="Times New Roman"/>
          <w:color w:val="212529"/>
          <w:lang w:eastAsia="es-PA"/>
        </w:rPr>
        <w:t>Hidrofílico antes de endurecerse, hidrófugo cuando se ha endurecido</w:t>
      </w:r>
      <w:r>
        <w:rPr>
          <w:rFonts w:ascii="Times New Roman" w:eastAsia="Times New Roman" w:hAnsi="Times New Roman"/>
          <w:color w:val="212529"/>
          <w:lang w:eastAsia="es-PA"/>
        </w:rPr>
        <w:t>.</w:t>
      </w:r>
    </w:p>
    <w:p w14:paraId="5EEE1F3C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>
        <w:rPr>
          <w:rFonts w:ascii="Times New Roman" w:eastAsia="Times New Roman" w:hAnsi="Times New Roman"/>
          <w:color w:val="212529"/>
          <w:lang w:eastAsia="es-PA"/>
        </w:rPr>
        <w:t>A</w:t>
      </w:r>
      <w:r w:rsidRPr="009C26EC">
        <w:rPr>
          <w:rFonts w:ascii="Times New Roman" w:eastAsia="Times New Roman" w:hAnsi="Times New Roman"/>
          <w:color w:val="212529"/>
          <w:lang w:eastAsia="es-PA"/>
        </w:rPr>
        <w:t>utoadhesivo</w:t>
      </w:r>
      <w:r>
        <w:rPr>
          <w:rFonts w:ascii="Times New Roman" w:eastAsia="Times New Roman" w:hAnsi="Times New Roman"/>
          <w:color w:val="212529"/>
          <w:lang w:eastAsia="es-PA"/>
        </w:rPr>
        <w:t>.</w:t>
      </w:r>
      <w:r w:rsidRPr="009C26EC">
        <w:rPr>
          <w:rFonts w:ascii="Times New Roman" w:eastAsia="Times New Roman" w:hAnsi="Times New Roman"/>
          <w:color w:val="212529"/>
          <w:lang w:eastAsia="es-PA"/>
        </w:rPr>
        <w:t xml:space="preserve"> </w:t>
      </w:r>
    </w:p>
    <w:p w14:paraId="703124F9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eastAsia="Times New Roman" w:hAnsi="Times New Roman"/>
          <w:color w:val="212529"/>
          <w:lang w:eastAsia="es-PA"/>
        </w:rPr>
        <w:t>Tixotrópico</w:t>
      </w:r>
      <w:r>
        <w:rPr>
          <w:rFonts w:ascii="Times New Roman" w:eastAsia="Times New Roman" w:hAnsi="Times New Roman"/>
          <w:color w:val="212529"/>
          <w:lang w:eastAsia="es-PA"/>
        </w:rPr>
        <w:t>.</w:t>
      </w:r>
    </w:p>
    <w:p w14:paraId="28645F0B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eastAsia="Times New Roman" w:hAnsi="Times New Roman"/>
          <w:color w:val="212529"/>
          <w:lang w:eastAsia="es-PA"/>
        </w:rPr>
        <w:t>Liberación de flúor</w:t>
      </w:r>
      <w:r>
        <w:rPr>
          <w:rFonts w:ascii="Times New Roman" w:eastAsia="Times New Roman" w:hAnsi="Times New Roman"/>
          <w:color w:val="212529"/>
          <w:lang w:eastAsia="es-PA"/>
        </w:rPr>
        <w:t>.</w:t>
      </w:r>
    </w:p>
    <w:p w14:paraId="2D9EE2C4" w14:textId="77777777" w:rsidR="00801782" w:rsidRPr="002C1A71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eastAsia="Times New Roman" w:hAnsi="Times New Roman"/>
          <w:color w:val="212529"/>
          <w:lang w:eastAsia="es-PA"/>
        </w:rPr>
        <w:t>Fórmula sin BPA</w:t>
      </w:r>
      <w:r>
        <w:rPr>
          <w:rFonts w:ascii="Times New Roman" w:eastAsia="Times New Roman" w:hAnsi="Times New Roman"/>
          <w:color w:val="212529"/>
          <w:lang w:eastAsia="es-PA"/>
        </w:rPr>
        <w:t>.</w:t>
      </w:r>
    </w:p>
    <w:p w14:paraId="436E54C4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9C26EC">
        <w:rPr>
          <w:rFonts w:ascii="Times New Roman" w:eastAsia="Times New Roman" w:hAnsi="Times New Roman"/>
          <w:color w:val="212529"/>
          <w:lang w:eastAsia="es-PA"/>
        </w:rPr>
        <w:t>Fotopolimerizable</w:t>
      </w:r>
      <w:r>
        <w:rPr>
          <w:rFonts w:ascii="Times New Roman" w:eastAsia="Times New Roman" w:hAnsi="Times New Roman"/>
          <w:color w:val="212529"/>
          <w:lang w:eastAsia="es-PA"/>
        </w:rPr>
        <w:t xml:space="preserve">. </w:t>
      </w:r>
    </w:p>
    <w:p w14:paraId="7AB6BBB1" w14:textId="77777777" w:rsidR="00801782" w:rsidRDefault="00801782" w:rsidP="008017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FF0000"/>
          <w:lang w:eastAsia="es-PA"/>
        </w:rPr>
      </w:pPr>
      <w:r w:rsidRPr="00AA05C3">
        <w:rPr>
          <w:rFonts w:ascii="Times New Roman" w:eastAsia="Times New Roman" w:hAnsi="Times New Roman"/>
          <w:color w:val="FF0000"/>
          <w:lang w:eastAsia="es-PA"/>
        </w:rPr>
        <w:t>Color blanco u opaco</w:t>
      </w:r>
    </w:p>
    <w:p w14:paraId="4F4B62FF" w14:textId="77777777" w:rsidR="00801782" w:rsidRDefault="00801782" w:rsidP="00801782">
      <w:pPr>
        <w:spacing w:line="240" w:lineRule="auto"/>
        <w:ind w:left="426"/>
        <w:rPr>
          <w:rFonts w:ascii="Times New Roman" w:eastAsia="Times New Roman" w:hAnsi="Times New Roman"/>
          <w:color w:val="FF0000"/>
          <w:lang w:eastAsia="es-PA"/>
        </w:rPr>
      </w:pPr>
    </w:p>
    <w:p w14:paraId="1A21A77B" w14:textId="77777777" w:rsidR="00801782" w:rsidRDefault="00801782" w:rsidP="00801782">
      <w:pPr>
        <w:spacing w:line="240" w:lineRule="auto"/>
        <w:ind w:left="426"/>
        <w:rPr>
          <w:rFonts w:ascii="Times New Roman" w:eastAsia="Times New Roman" w:hAnsi="Times New Roman"/>
          <w:color w:val="FF0000"/>
          <w:lang w:eastAsia="es-PA"/>
        </w:rPr>
      </w:pPr>
    </w:p>
    <w:p w14:paraId="1822E12B" w14:textId="77777777" w:rsidR="00801782" w:rsidRDefault="00801782" w:rsidP="00801782">
      <w:pPr>
        <w:spacing w:line="240" w:lineRule="auto"/>
        <w:ind w:left="284"/>
        <w:rPr>
          <w:rFonts w:ascii="Times New Roman" w:eastAsia="Times New Roman" w:hAnsi="Times New Roman"/>
          <w:color w:val="FF0000"/>
          <w:lang w:eastAsia="es-PA"/>
        </w:rPr>
      </w:pPr>
      <w:r>
        <w:rPr>
          <w:rFonts w:ascii="Times New Roman" w:eastAsia="Times New Roman" w:hAnsi="Times New Roman"/>
          <w:color w:val="FF0000"/>
          <w:lang w:eastAsia="es-PA"/>
        </w:rPr>
        <w:t>ACCESORIOS:</w:t>
      </w:r>
    </w:p>
    <w:p w14:paraId="0D24ED0A" w14:textId="77777777" w:rsidR="00801782" w:rsidRDefault="00801782" w:rsidP="00801782">
      <w:pPr>
        <w:spacing w:line="240" w:lineRule="auto"/>
        <w:ind w:left="284"/>
        <w:rPr>
          <w:rFonts w:ascii="Times New Roman" w:eastAsia="Times New Roman" w:hAnsi="Times New Roman"/>
          <w:color w:val="FF0000"/>
          <w:lang w:eastAsia="es-PA"/>
        </w:rPr>
      </w:pPr>
    </w:p>
    <w:p w14:paraId="5CA657DF" w14:textId="77777777" w:rsidR="00801782" w:rsidRPr="00AA05C3" w:rsidRDefault="00801782" w:rsidP="00801782">
      <w:pPr>
        <w:numPr>
          <w:ilvl w:val="2"/>
          <w:numId w:val="1"/>
        </w:numPr>
        <w:spacing w:line="240" w:lineRule="auto"/>
        <w:ind w:left="426"/>
        <w:rPr>
          <w:rFonts w:ascii="Times New Roman" w:eastAsia="Times New Roman" w:hAnsi="Times New Roman"/>
          <w:color w:val="FF0000"/>
          <w:lang w:eastAsia="es-PA"/>
        </w:rPr>
      </w:pPr>
      <w:r>
        <w:rPr>
          <w:rFonts w:ascii="Times New Roman" w:eastAsia="Times New Roman" w:hAnsi="Times New Roman"/>
          <w:color w:val="FF0000"/>
          <w:lang w:eastAsia="es-PA"/>
        </w:rPr>
        <w:t>P</w:t>
      </w:r>
      <w:r w:rsidRPr="00AA05C3">
        <w:rPr>
          <w:rFonts w:ascii="Times New Roman" w:eastAsia="Times New Roman" w:hAnsi="Times New Roman"/>
          <w:color w:val="FF0000"/>
          <w:lang w:eastAsia="es-PA"/>
        </w:rPr>
        <w:t xml:space="preserve">untas </w:t>
      </w:r>
      <w:r>
        <w:rPr>
          <w:rFonts w:ascii="Times New Roman" w:eastAsia="Times New Roman" w:hAnsi="Times New Roman"/>
          <w:color w:val="FF0000"/>
          <w:lang w:eastAsia="es-PA"/>
        </w:rPr>
        <w:t xml:space="preserve">o cánulas dispensadoras. </w:t>
      </w:r>
    </w:p>
    <w:p w14:paraId="7485EB89" w14:textId="77777777" w:rsidR="00801782" w:rsidRPr="00AA05C3" w:rsidRDefault="00801782" w:rsidP="00801782">
      <w:pPr>
        <w:rPr>
          <w:rFonts w:ascii="Times New Roman" w:eastAsia="Times New Roman" w:hAnsi="Times New Roman"/>
          <w:color w:val="212529"/>
          <w:lang w:eastAsia="es-PA"/>
        </w:rPr>
      </w:pPr>
    </w:p>
    <w:p w14:paraId="50A9EBB1" w14:textId="77777777" w:rsidR="00801782" w:rsidRPr="002C1A71" w:rsidRDefault="00801782" w:rsidP="00801782">
      <w:pPr>
        <w:pStyle w:val="NormalWeb"/>
        <w:tabs>
          <w:tab w:val="left" w:pos="284"/>
          <w:tab w:val="left" w:pos="426"/>
          <w:tab w:val="left" w:pos="851"/>
        </w:tabs>
        <w:spacing w:before="0" w:beforeAutospacing="0" w:after="0" w:afterAutospacing="0"/>
        <w:ind w:left="142"/>
        <w:jc w:val="both"/>
        <w:rPr>
          <w:strike/>
          <w:color w:val="FF0000"/>
        </w:rPr>
      </w:pPr>
      <w:r w:rsidRPr="002C1A71">
        <w:rPr>
          <w:color w:val="FF0000"/>
          <w:lang w:eastAsia="es-PA"/>
        </w:rPr>
        <w:t xml:space="preserve">LA UNIDAD EJECUTORA DEBE ESPECIFICAR EN SU REQUISICION LA CANTIDAD DE PUNTAS O CÁNULAS DISPENSADORAS POR CADA TUBO QUE REQUIERA; </w:t>
      </w:r>
      <w:r>
        <w:rPr>
          <w:color w:val="FF0000"/>
          <w:lang w:eastAsia="es-PA"/>
        </w:rPr>
        <w:t xml:space="preserve">LOS ACCESORIOS </w:t>
      </w:r>
      <w:r w:rsidRPr="002C1A71">
        <w:rPr>
          <w:color w:val="FF0000"/>
        </w:rPr>
        <w:t xml:space="preserve">PUEDEN SER ADQUIRIDOS CON EL MISMO NÚMERO DE FICHA TÉCNICA. </w:t>
      </w:r>
    </w:p>
    <w:p w14:paraId="21C3C822" w14:textId="77777777" w:rsidR="00801782" w:rsidRDefault="00801782" w:rsidP="00801782">
      <w:p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>
        <w:rPr>
          <w:rFonts w:ascii="Times New Roman" w:eastAsia="Times New Roman" w:hAnsi="Times New Roman"/>
          <w:color w:val="212529"/>
          <w:lang w:eastAsia="es-PA"/>
        </w:rPr>
        <w:t xml:space="preserve"> </w:t>
      </w:r>
    </w:p>
    <w:p w14:paraId="6EE18A3A" w14:textId="77777777" w:rsidR="00801782" w:rsidRPr="00420370" w:rsidRDefault="00801782" w:rsidP="00801782">
      <w:p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</w:p>
    <w:p w14:paraId="5D80D704" w14:textId="77777777" w:rsidR="00801782" w:rsidRPr="00420370" w:rsidRDefault="00801782" w:rsidP="00801782">
      <w:pPr>
        <w:ind w:left="426"/>
        <w:rPr>
          <w:rFonts w:ascii="Times New Roman" w:hAnsi="Times New Roman"/>
        </w:rPr>
      </w:pPr>
      <w:r w:rsidRPr="00420370">
        <w:rPr>
          <w:rFonts w:ascii="Times New Roman" w:hAnsi="Times New Roman"/>
        </w:rPr>
        <w:t>Observaciones sugeridas para el pliego de cargos:</w:t>
      </w:r>
    </w:p>
    <w:p w14:paraId="32C5AFB6" w14:textId="77777777" w:rsidR="00801782" w:rsidRPr="00420370" w:rsidRDefault="00801782" w:rsidP="00801782">
      <w:pPr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</w:rPr>
      </w:pPr>
      <w:r w:rsidRPr="00420370">
        <w:rPr>
          <w:rFonts w:ascii="Times New Roman" w:hAnsi="Times New Roman"/>
        </w:rPr>
        <w:t xml:space="preserve">Envase sellado de fábrica. </w:t>
      </w:r>
    </w:p>
    <w:p w14:paraId="64F2AB3D" w14:textId="77777777" w:rsidR="00801782" w:rsidRPr="00420370" w:rsidRDefault="00801782" w:rsidP="00801782">
      <w:pPr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</w:rPr>
      </w:pPr>
      <w:r w:rsidRPr="00420370">
        <w:rPr>
          <w:rFonts w:ascii="Times New Roman" w:hAnsi="Times New Roman"/>
        </w:rPr>
        <w:t xml:space="preserve">Debidamente identificado por el fabricante. </w:t>
      </w:r>
    </w:p>
    <w:p w14:paraId="4CA01FFF" w14:textId="77777777" w:rsidR="00801782" w:rsidRPr="00420370" w:rsidRDefault="00801782" w:rsidP="00801782">
      <w:pPr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</w:rPr>
      </w:pPr>
      <w:r w:rsidRPr="00420370">
        <w:rPr>
          <w:rFonts w:ascii="Times New Roman" w:hAnsi="Times New Roman"/>
        </w:rPr>
        <w:t>Con fecha de expiración visible</w:t>
      </w:r>
    </w:p>
    <w:p w14:paraId="35F85580" w14:textId="77777777" w:rsidR="00801782" w:rsidRPr="00420370" w:rsidRDefault="00801782" w:rsidP="00801782">
      <w:pPr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</w:rPr>
      </w:pPr>
      <w:r w:rsidRPr="00420370">
        <w:rPr>
          <w:rFonts w:ascii="Times New Roman" w:hAnsi="Times New Roman"/>
        </w:rPr>
        <w:t>Con manual de instrucciones visible</w:t>
      </w:r>
    </w:p>
    <w:p w14:paraId="12F4DD81" w14:textId="77777777" w:rsidR="00801782" w:rsidRPr="00420370" w:rsidRDefault="00801782" w:rsidP="00801782">
      <w:pPr>
        <w:spacing w:line="240" w:lineRule="auto"/>
        <w:ind w:left="709"/>
        <w:rPr>
          <w:rFonts w:ascii="Times New Roman" w:hAnsi="Times New Roman"/>
        </w:rPr>
      </w:pPr>
    </w:p>
    <w:p w14:paraId="56E254B6" w14:textId="77777777" w:rsidR="00801782" w:rsidRPr="00420370" w:rsidRDefault="00801782" w:rsidP="00801782">
      <w:pPr>
        <w:spacing w:line="240" w:lineRule="auto"/>
        <w:ind w:left="567" w:hanging="283"/>
        <w:rPr>
          <w:rFonts w:ascii="Times New Roman" w:hAnsi="Times New Roman"/>
        </w:rPr>
      </w:pPr>
      <w:r w:rsidRPr="00420370">
        <w:rPr>
          <w:rFonts w:ascii="Times New Roman" w:hAnsi="Times New Roman"/>
        </w:rPr>
        <w:t>Tipo de producto:  Material e insumos Odontológico - Dispositivo Médico</w:t>
      </w:r>
    </w:p>
    <w:p w14:paraId="43D8A275" w14:textId="77777777" w:rsidR="00801782" w:rsidRPr="00420370" w:rsidRDefault="00801782" w:rsidP="00801782">
      <w:pPr>
        <w:spacing w:line="240" w:lineRule="auto"/>
        <w:ind w:left="567" w:hanging="283"/>
        <w:rPr>
          <w:rFonts w:ascii="Times New Roman" w:hAnsi="Times New Roman"/>
        </w:rPr>
      </w:pPr>
      <w:r w:rsidRPr="00420370">
        <w:rPr>
          <w:rFonts w:ascii="Times New Roman" w:hAnsi="Times New Roman"/>
        </w:rPr>
        <w:t>Clase de riesgo: A</w:t>
      </w:r>
    </w:p>
    <w:p w14:paraId="68DD4243" w14:textId="77777777" w:rsidR="00801782" w:rsidRPr="00420370" w:rsidRDefault="00801782" w:rsidP="00801782">
      <w:pPr>
        <w:spacing w:line="240" w:lineRule="auto"/>
        <w:ind w:left="567" w:hanging="283"/>
        <w:rPr>
          <w:rFonts w:ascii="Times New Roman" w:hAnsi="Times New Roman"/>
        </w:rPr>
      </w:pPr>
      <w:r w:rsidRPr="00420370">
        <w:rPr>
          <w:rFonts w:ascii="Times New Roman" w:hAnsi="Times New Roman"/>
        </w:rPr>
        <w:t>Nivel de atención: 1</w:t>
      </w:r>
    </w:p>
    <w:p w14:paraId="0B43E36D" w14:textId="77777777" w:rsidR="00801782" w:rsidRPr="00420370" w:rsidRDefault="00801782" w:rsidP="00801782">
      <w:pPr>
        <w:spacing w:line="240" w:lineRule="auto"/>
        <w:ind w:left="567" w:hanging="283"/>
        <w:rPr>
          <w:rFonts w:ascii="Times New Roman" w:hAnsi="Times New Roman"/>
        </w:rPr>
      </w:pPr>
      <w:r w:rsidRPr="00420370">
        <w:rPr>
          <w:rFonts w:ascii="Times New Roman" w:hAnsi="Times New Roman"/>
        </w:rPr>
        <w:t>CT o CVT: SI</w:t>
      </w:r>
    </w:p>
    <w:p w14:paraId="46789354" w14:textId="77777777" w:rsidR="00801782" w:rsidRPr="00420370" w:rsidRDefault="00801782" w:rsidP="00801782">
      <w:pPr>
        <w:spacing w:line="240" w:lineRule="auto"/>
        <w:ind w:left="567" w:hanging="283"/>
        <w:rPr>
          <w:rFonts w:ascii="Times New Roman" w:hAnsi="Times New Roman"/>
        </w:rPr>
      </w:pPr>
      <w:r w:rsidRPr="00420370">
        <w:rPr>
          <w:rFonts w:ascii="Times New Roman" w:hAnsi="Times New Roman"/>
        </w:rPr>
        <w:t>Especialidad: Uso General Odontológico.</w:t>
      </w:r>
    </w:p>
    <w:p w14:paraId="4794C6E9" w14:textId="1AB8E957" w:rsidR="00CD1CA2" w:rsidRDefault="00801782" w:rsidP="00801782">
      <w:r w:rsidRPr="00420370">
        <w:t>Presentación:</w:t>
      </w:r>
      <w:r>
        <w:t xml:space="preserve"> Por unidad. </w:t>
      </w:r>
      <w:r w:rsidRPr="00420370">
        <w:t xml:space="preserve"> </w:t>
      </w:r>
      <w:r w:rsidRPr="00205499">
        <w:rPr>
          <w:strike/>
        </w:rPr>
        <w:t>jeringa de 1.2ml con puntas accesorias</w:t>
      </w:r>
    </w:p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B98"/>
    <w:multiLevelType w:val="hybridMultilevel"/>
    <w:tmpl w:val="D4C28F60"/>
    <w:lvl w:ilvl="0" w:tplc="180A000B">
      <w:start w:val="1"/>
      <w:numFmt w:val="bullet"/>
      <w:lvlText w:val=""/>
      <w:lvlJc w:val="left"/>
      <w:pPr>
        <w:ind w:left="2357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" w15:restartNumberingAfterBreak="0">
    <w:nsid w:val="58707E4C"/>
    <w:multiLevelType w:val="hybridMultilevel"/>
    <w:tmpl w:val="EDFA17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EC8A26D8">
      <w:start w:val="1"/>
      <w:numFmt w:val="decimal"/>
      <w:lvlText w:val="%2."/>
      <w:lvlJc w:val="left"/>
      <w:pPr>
        <w:ind w:left="1778" w:hanging="360"/>
      </w:pPr>
      <w:rPr>
        <w:b w:val="0"/>
        <w:bCs/>
      </w:rPr>
    </w:lvl>
    <w:lvl w:ilvl="2" w:tplc="02A60F26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plc="5C86141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04006A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49C1A1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76900A02">
      <w:start w:val="1"/>
      <w:numFmt w:val="decimal"/>
      <w:lvlText w:val="%7"/>
      <w:lvlJc w:val="left"/>
      <w:pPr>
        <w:ind w:left="5040" w:hanging="360"/>
      </w:pPr>
      <w:rPr>
        <w:rFonts w:hint="default"/>
        <w:sz w:val="22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C5892"/>
    <w:multiLevelType w:val="hybridMultilevel"/>
    <w:tmpl w:val="6E728D10"/>
    <w:lvl w:ilvl="0" w:tplc="80D60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0F733E5"/>
    <w:multiLevelType w:val="hybridMultilevel"/>
    <w:tmpl w:val="87CC1C0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59241">
    <w:abstractNumId w:val="1"/>
  </w:num>
  <w:num w:numId="2" w16cid:durableId="192888371">
    <w:abstractNumId w:val="0"/>
  </w:num>
  <w:num w:numId="3" w16cid:durableId="1755781279">
    <w:abstractNumId w:val="3"/>
  </w:num>
  <w:num w:numId="4" w16cid:durableId="43660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82"/>
    <w:rsid w:val="00027A63"/>
    <w:rsid w:val="00327135"/>
    <w:rsid w:val="00801782"/>
    <w:rsid w:val="00AC231B"/>
    <w:rsid w:val="00B22940"/>
    <w:rsid w:val="00C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96C56"/>
  <w15:chartTrackingRefBased/>
  <w15:docId w15:val="{0DF23A81-CC91-4D7A-99DB-C6510EF9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82"/>
    <w:pPr>
      <w:spacing w:after="0" w:line="360" w:lineRule="auto"/>
      <w:jc w:val="both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8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017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8017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0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1115</Characters>
  <Application>Microsoft Office Word</Application>
  <DocSecurity>0</DocSecurity>
  <Lines>45</Lines>
  <Paragraphs>30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dcterms:created xsi:type="dcterms:W3CDTF">2026-01-19T20:44:00Z</dcterms:created>
  <dcterms:modified xsi:type="dcterms:W3CDTF">2026-01-19T20:44:00Z</dcterms:modified>
</cp:coreProperties>
</file>