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6D19" w14:textId="77777777" w:rsidR="00C706FE" w:rsidRPr="00071100" w:rsidRDefault="00C706FE" w:rsidP="00605043">
      <w:pPr>
        <w:spacing w:line="240" w:lineRule="auto"/>
        <w:ind w:left="-142"/>
        <w:rPr>
          <w:rFonts w:ascii="Times New Roman" w:hAnsi="Times New Roman"/>
          <w:bCs/>
          <w:sz w:val="20"/>
          <w:szCs w:val="20"/>
          <w:lang w:val="es-MX"/>
        </w:rPr>
      </w:pPr>
      <w:bookmarkStart w:id="0" w:name="_Hlk116549363"/>
    </w:p>
    <w:p w14:paraId="783AAC7F" w14:textId="7408139D" w:rsidR="003129D7" w:rsidRPr="00071100" w:rsidRDefault="00C706FE" w:rsidP="00605043">
      <w:pPr>
        <w:spacing w:line="240" w:lineRule="auto"/>
        <w:ind w:left="-142"/>
        <w:rPr>
          <w:rFonts w:ascii="Times New Roman" w:hAnsi="Times New Roman"/>
          <w:bCs/>
          <w:sz w:val="20"/>
          <w:szCs w:val="20"/>
          <w:lang w:val="es-MX"/>
        </w:rPr>
      </w:pPr>
      <w:r w:rsidRPr="00071100">
        <w:rPr>
          <w:rFonts w:ascii="Times New Roman" w:hAnsi="Times New Roman"/>
          <w:bCs/>
          <w:sz w:val="20"/>
          <w:szCs w:val="20"/>
          <w:lang w:val="es-MX"/>
        </w:rPr>
        <w:t xml:space="preserve">Nombre Genérico: </w:t>
      </w:r>
      <w:r w:rsidR="00952F0C" w:rsidRPr="00952F0C">
        <w:rPr>
          <w:rFonts w:ascii="Times New Roman" w:hAnsi="Times New Roman"/>
          <w:bCs/>
          <w:sz w:val="20"/>
          <w:szCs w:val="20"/>
        </w:rPr>
        <w:t xml:space="preserve">Equipo de rayos X para toma de radiografías panorámicas, </w:t>
      </w:r>
      <w:proofErr w:type="spellStart"/>
      <w:r w:rsidR="00952F0C" w:rsidRPr="00952F0C">
        <w:rPr>
          <w:rFonts w:ascii="Times New Roman" w:hAnsi="Times New Roman"/>
          <w:bCs/>
          <w:sz w:val="20"/>
          <w:szCs w:val="20"/>
        </w:rPr>
        <w:t>cefalometricas</w:t>
      </w:r>
      <w:proofErr w:type="spellEnd"/>
      <w:r w:rsidR="00952F0C" w:rsidRPr="00952F0C">
        <w:rPr>
          <w:rFonts w:ascii="Times New Roman" w:hAnsi="Times New Roman"/>
          <w:bCs/>
          <w:sz w:val="20"/>
          <w:szCs w:val="20"/>
        </w:rPr>
        <w:t xml:space="preserve"> y volúmenes 3D.</w:t>
      </w:r>
      <w:r w:rsidR="00774792">
        <w:rPr>
          <w:rFonts w:ascii="Times New Roman" w:hAnsi="Times New Roman"/>
          <w:bCs/>
          <w:sz w:val="20"/>
          <w:szCs w:val="20"/>
        </w:rPr>
        <w:t>, FORMULARIO 2</w:t>
      </w:r>
      <w:r w:rsidR="00B0062A">
        <w:rPr>
          <w:rFonts w:ascii="Times New Roman" w:hAnsi="Times New Roman"/>
          <w:bCs/>
          <w:sz w:val="20"/>
          <w:szCs w:val="20"/>
        </w:rPr>
        <w:t>3957</w:t>
      </w:r>
    </w:p>
    <w:p w14:paraId="1F96D05F" w14:textId="77C49DE1" w:rsidR="00C706FE" w:rsidRPr="00071100" w:rsidRDefault="00C706FE" w:rsidP="00605043">
      <w:pPr>
        <w:spacing w:line="240" w:lineRule="auto"/>
        <w:ind w:left="-142"/>
        <w:rPr>
          <w:rFonts w:ascii="Times New Roman" w:hAnsi="Times New Roman"/>
          <w:bCs/>
          <w:sz w:val="20"/>
          <w:szCs w:val="20"/>
          <w:lang w:val="es-MX"/>
        </w:rPr>
      </w:pPr>
    </w:p>
    <w:p w14:paraId="1183D04D" w14:textId="77777777" w:rsidR="00605043" w:rsidRPr="00071100" w:rsidRDefault="00605043" w:rsidP="0060504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DF86DEF" w14:textId="36D17ACA" w:rsidR="003129D7" w:rsidRPr="00071100" w:rsidRDefault="003129D7" w:rsidP="003129D7">
      <w:pPr>
        <w:spacing w:line="240" w:lineRule="auto"/>
        <w:ind w:left="-142"/>
        <w:rPr>
          <w:rFonts w:ascii="Times New Roman" w:hAnsi="Times New Roman"/>
          <w:sz w:val="20"/>
          <w:szCs w:val="20"/>
        </w:rPr>
      </w:pPr>
      <w:r w:rsidRPr="00071100">
        <w:rPr>
          <w:rFonts w:ascii="Times New Roman" w:hAnsi="Times New Roman"/>
          <w:sz w:val="20"/>
          <w:szCs w:val="20"/>
        </w:rPr>
        <w:t xml:space="preserve">Descripción: </w:t>
      </w:r>
      <w:r w:rsidR="00B0062A" w:rsidRPr="00B0062A">
        <w:rPr>
          <w:rFonts w:ascii="Times New Roman" w:hAnsi="Times New Roman"/>
          <w:sz w:val="20"/>
          <w:szCs w:val="20"/>
        </w:rPr>
        <w:t xml:space="preserve">Para toma de radiografías panorámicas, </w:t>
      </w:r>
      <w:proofErr w:type="spellStart"/>
      <w:r w:rsidR="00B0062A" w:rsidRPr="00B0062A">
        <w:rPr>
          <w:rFonts w:ascii="Times New Roman" w:hAnsi="Times New Roman"/>
          <w:sz w:val="20"/>
          <w:szCs w:val="20"/>
        </w:rPr>
        <w:t>cefalometricas</w:t>
      </w:r>
      <w:proofErr w:type="spellEnd"/>
      <w:r w:rsidR="00B0062A" w:rsidRPr="00B0062A">
        <w:rPr>
          <w:rFonts w:ascii="Times New Roman" w:hAnsi="Times New Roman"/>
          <w:sz w:val="20"/>
          <w:szCs w:val="20"/>
        </w:rPr>
        <w:t xml:space="preserve"> y volúmenes 3</w:t>
      </w:r>
      <w:proofErr w:type="gramStart"/>
      <w:r w:rsidR="00B0062A" w:rsidRPr="00B0062A">
        <w:rPr>
          <w:rFonts w:ascii="Times New Roman" w:hAnsi="Times New Roman"/>
          <w:sz w:val="20"/>
          <w:szCs w:val="20"/>
        </w:rPr>
        <w:t>D.</w:t>
      </w:r>
      <w:r w:rsidR="00774792" w:rsidRPr="00774792">
        <w:rPr>
          <w:rFonts w:ascii="Times New Roman" w:hAnsi="Times New Roman"/>
          <w:sz w:val="20"/>
          <w:szCs w:val="20"/>
        </w:rPr>
        <w:t>.</w:t>
      </w:r>
      <w:proofErr w:type="gramEnd"/>
    </w:p>
    <w:p w14:paraId="3E9E55F2" w14:textId="77777777" w:rsidR="003129D7" w:rsidRPr="00071100" w:rsidRDefault="003129D7" w:rsidP="003129D7">
      <w:pPr>
        <w:rPr>
          <w:rFonts w:ascii="Times New Roman" w:hAnsi="Times New Roman"/>
          <w:sz w:val="20"/>
          <w:szCs w:val="20"/>
        </w:rPr>
      </w:pPr>
    </w:p>
    <w:p w14:paraId="5B5402F3" w14:textId="037A7A6A" w:rsidR="003129D7" w:rsidRPr="00071100" w:rsidRDefault="003129D7" w:rsidP="003129D7">
      <w:pPr>
        <w:ind w:left="-993"/>
        <w:rPr>
          <w:rFonts w:ascii="Times New Roman" w:hAnsi="Times New Roman"/>
          <w:sz w:val="20"/>
          <w:szCs w:val="20"/>
        </w:rPr>
      </w:pPr>
      <w:r w:rsidRPr="00071100">
        <w:rPr>
          <w:rFonts w:ascii="Times New Roman" w:hAnsi="Times New Roman"/>
          <w:sz w:val="20"/>
          <w:szCs w:val="20"/>
        </w:rPr>
        <w:t xml:space="preserve">              Especificaciones técnicas: </w:t>
      </w:r>
    </w:p>
    <w:bookmarkEnd w:id="0"/>
    <w:p w14:paraId="38DFC7DE" w14:textId="7C036630" w:rsidR="00B0062A" w:rsidRP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Protección radiológica clase I. </w:t>
      </w:r>
    </w:p>
    <w:p w14:paraId="22CBA9A0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Tensión nominal generador alta tensión kV 50 - 99 (+/-10 %). </w:t>
      </w:r>
    </w:p>
    <w:p w14:paraId="43778E49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Corriente máxima 16 Ma. </w:t>
      </w:r>
    </w:p>
    <w:p w14:paraId="4A67B980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Tiempo de exposición de panorámica no mayor de 16 segundos. </w:t>
      </w:r>
    </w:p>
    <w:p w14:paraId="4F64A826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>Tiempo de exposición en Cefalométricas -lateral de cráneo- de 3 segundos o menor</w:t>
      </w:r>
      <w:r>
        <w:rPr>
          <w:rFonts w:ascii="Times New Roman" w:hAnsi="Times New Roman"/>
          <w:sz w:val="20"/>
          <w:szCs w:val="20"/>
        </w:rPr>
        <w:t>.</w:t>
      </w:r>
    </w:p>
    <w:p w14:paraId="6263C214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Con punto focal de 0.5 mm o menor. </w:t>
      </w:r>
    </w:p>
    <w:p w14:paraId="68CB7F1A" w14:textId="57ABDFE2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Paneles de control con todas las funciones digitalizadas para su selección: </w:t>
      </w:r>
    </w:p>
    <w:p w14:paraId="17DC7039" w14:textId="66253875" w:rsidR="00B0062A" w:rsidRPr="00B0062A" w:rsidRDefault="00B0062A" w:rsidP="00B0062A">
      <w:pPr>
        <w:pStyle w:val="Prrafodelista"/>
        <w:numPr>
          <w:ilvl w:val="1"/>
          <w:numId w:val="12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Opciones de proyecciones </w:t>
      </w:r>
      <w:proofErr w:type="spellStart"/>
      <w:r w:rsidRPr="00B0062A">
        <w:rPr>
          <w:rFonts w:ascii="Times New Roman" w:hAnsi="Times New Roman"/>
          <w:sz w:val="20"/>
          <w:szCs w:val="20"/>
        </w:rPr>
        <w:t>pre-programadas</w:t>
      </w:r>
      <w:proofErr w:type="spellEnd"/>
      <w:r w:rsidRPr="00B0062A">
        <w:rPr>
          <w:rFonts w:ascii="Times New Roman" w:hAnsi="Times New Roman"/>
          <w:sz w:val="20"/>
          <w:szCs w:val="20"/>
        </w:rPr>
        <w:t xml:space="preserve"> y de selección manual. </w:t>
      </w:r>
    </w:p>
    <w:p w14:paraId="03FD4390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Posicionador de pacientes. </w:t>
      </w:r>
    </w:p>
    <w:p w14:paraId="0BBB0B58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Control de altura motorizado que se pueda manejar desde el panel principal y desde un accionamiento montado en el </w:t>
      </w:r>
      <w:proofErr w:type="spellStart"/>
      <w:r w:rsidRPr="00B0062A">
        <w:rPr>
          <w:rFonts w:ascii="Times New Roman" w:hAnsi="Times New Roman"/>
          <w:sz w:val="20"/>
          <w:szCs w:val="20"/>
        </w:rPr>
        <w:t>cefalostato</w:t>
      </w:r>
      <w:proofErr w:type="spellEnd"/>
      <w:r w:rsidRPr="00B0062A">
        <w:rPr>
          <w:rFonts w:ascii="Times New Roman" w:hAnsi="Times New Roman"/>
          <w:sz w:val="20"/>
          <w:szCs w:val="20"/>
        </w:rPr>
        <w:t xml:space="preserve">. </w:t>
      </w:r>
    </w:p>
    <w:p w14:paraId="5CE39F4F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Comando de control de </w:t>
      </w:r>
      <w:proofErr w:type="spellStart"/>
      <w:r w:rsidRPr="00B0062A">
        <w:rPr>
          <w:rFonts w:ascii="Times New Roman" w:hAnsi="Times New Roman"/>
          <w:sz w:val="20"/>
          <w:szCs w:val="20"/>
        </w:rPr>
        <w:t>kilovoltaje</w:t>
      </w:r>
      <w:proofErr w:type="spellEnd"/>
      <w:r w:rsidRPr="00B0062A">
        <w:rPr>
          <w:rFonts w:ascii="Times New Roman" w:hAnsi="Times New Roman"/>
          <w:sz w:val="20"/>
          <w:szCs w:val="20"/>
        </w:rPr>
        <w:t xml:space="preserve"> de tiempo de exposición y/o tipo de paciente. </w:t>
      </w:r>
    </w:p>
    <w:p w14:paraId="2DD6C67F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Con advertencia luminosa y audible durante la emisión de radiación. </w:t>
      </w:r>
    </w:p>
    <w:p w14:paraId="11989C1C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Señalizadores de posición con luz LED o Láser y control de ajuste motorizado o manual para: </w:t>
      </w:r>
    </w:p>
    <w:p w14:paraId="52967EC0" w14:textId="77777777" w:rsidR="00B0062A" w:rsidRDefault="00B0062A" w:rsidP="00B0062A">
      <w:pPr>
        <w:pStyle w:val="Prrafodelista"/>
        <w:numPr>
          <w:ilvl w:val="1"/>
          <w:numId w:val="13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 Línea Sagital. </w:t>
      </w:r>
    </w:p>
    <w:p w14:paraId="26BA82C2" w14:textId="77777777" w:rsidR="00B0062A" w:rsidRDefault="00B0062A" w:rsidP="00B0062A">
      <w:pPr>
        <w:pStyle w:val="Prrafodelista"/>
        <w:numPr>
          <w:ilvl w:val="1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B0062A">
        <w:rPr>
          <w:rFonts w:ascii="Times New Roman" w:hAnsi="Times New Roman"/>
          <w:sz w:val="20"/>
          <w:szCs w:val="20"/>
        </w:rPr>
        <w:t xml:space="preserve">Línea Canina o lo siguiente: ajuste de cuadrantes, ajuste de anomalías, ajuste de forma. del maxilar y ajuste de la distancia interparietal. </w:t>
      </w:r>
    </w:p>
    <w:p w14:paraId="43B30056" w14:textId="5C372052" w:rsidR="00B0062A" w:rsidRPr="00B0062A" w:rsidRDefault="00B0062A" w:rsidP="00B0062A">
      <w:pPr>
        <w:pStyle w:val="Prrafodelista"/>
        <w:numPr>
          <w:ilvl w:val="1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B0062A">
        <w:rPr>
          <w:rFonts w:ascii="Times New Roman" w:hAnsi="Times New Roman"/>
          <w:sz w:val="20"/>
          <w:szCs w:val="20"/>
        </w:rPr>
        <w:t xml:space="preserve">Línea Frankfort. </w:t>
      </w:r>
    </w:p>
    <w:p w14:paraId="232C4F06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Mínimo de proyecciones </w:t>
      </w:r>
      <w:proofErr w:type="spellStart"/>
      <w:r w:rsidRPr="00B0062A">
        <w:rPr>
          <w:rFonts w:ascii="Times New Roman" w:hAnsi="Times New Roman"/>
          <w:sz w:val="20"/>
          <w:szCs w:val="20"/>
        </w:rPr>
        <w:t>pre-programadas</w:t>
      </w:r>
      <w:proofErr w:type="spellEnd"/>
      <w:r w:rsidRPr="00B0062A">
        <w:rPr>
          <w:rFonts w:ascii="Times New Roman" w:hAnsi="Times New Roman"/>
          <w:sz w:val="20"/>
          <w:szCs w:val="20"/>
        </w:rPr>
        <w:t xml:space="preserve">: </w:t>
      </w:r>
    </w:p>
    <w:p w14:paraId="6C68D60B" w14:textId="77777777" w:rsidR="00B0062A" w:rsidRDefault="00B0062A" w:rsidP="00B0062A">
      <w:pPr>
        <w:pStyle w:val="Prrafodelista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Panorámica estándar. </w:t>
      </w:r>
    </w:p>
    <w:p w14:paraId="74BF1382" w14:textId="77777777" w:rsidR="00B0062A" w:rsidRDefault="00B0062A" w:rsidP="00B0062A">
      <w:pPr>
        <w:pStyle w:val="Prrafodelista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B0062A">
        <w:rPr>
          <w:rFonts w:ascii="Times New Roman" w:hAnsi="Times New Roman"/>
          <w:sz w:val="20"/>
          <w:szCs w:val="20"/>
        </w:rPr>
        <w:t xml:space="preserve">Panorámica niño. </w:t>
      </w:r>
    </w:p>
    <w:p w14:paraId="43661A6C" w14:textId="77777777" w:rsidR="00B0062A" w:rsidRDefault="00B0062A" w:rsidP="00B0062A">
      <w:pPr>
        <w:pStyle w:val="Prrafodelista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B0062A">
        <w:rPr>
          <w:rFonts w:ascii="Times New Roman" w:hAnsi="Times New Roman"/>
          <w:sz w:val="20"/>
          <w:szCs w:val="20"/>
        </w:rPr>
        <w:t xml:space="preserve">Temporomandibular (ATM/TMJ) lateral boca abierta y boca cerrada. </w:t>
      </w:r>
    </w:p>
    <w:p w14:paraId="51E6F9B2" w14:textId="77777777" w:rsidR="00B0062A" w:rsidRDefault="00B0062A" w:rsidP="00B0062A">
      <w:pPr>
        <w:pStyle w:val="Prrafodelista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B0062A">
        <w:rPr>
          <w:rFonts w:ascii="Times New Roman" w:hAnsi="Times New Roman"/>
          <w:sz w:val="20"/>
          <w:szCs w:val="20"/>
        </w:rPr>
        <w:t xml:space="preserve">Senos maxilares vista frontal completa de todas sus paredes. </w:t>
      </w:r>
    </w:p>
    <w:p w14:paraId="2325272B" w14:textId="77777777" w:rsidR="00B0062A" w:rsidRDefault="00B0062A" w:rsidP="00B0062A">
      <w:pPr>
        <w:pStyle w:val="Prrafodelista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B0062A">
        <w:rPr>
          <w:rFonts w:ascii="Times New Roman" w:hAnsi="Times New Roman"/>
          <w:sz w:val="20"/>
          <w:szCs w:val="20"/>
        </w:rPr>
        <w:t xml:space="preserve">Lateral de cráneo estándar y versión extendida. </w:t>
      </w:r>
    </w:p>
    <w:p w14:paraId="1BE34734" w14:textId="635C6526" w:rsidR="00B0062A" w:rsidRPr="00B0062A" w:rsidRDefault="00B0062A" w:rsidP="00B0062A">
      <w:pPr>
        <w:pStyle w:val="Prrafodelista"/>
        <w:numPr>
          <w:ilvl w:val="1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0062A">
        <w:rPr>
          <w:rFonts w:ascii="Times New Roman" w:hAnsi="Times New Roman"/>
          <w:sz w:val="20"/>
          <w:szCs w:val="20"/>
        </w:rPr>
        <w:t>Antero-posterior</w:t>
      </w:r>
      <w:proofErr w:type="gramEnd"/>
      <w:r w:rsidRPr="00B0062A">
        <w:rPr>
          <w:rFonts w:ascii="Times New Roman" w:hAnsi="Times New Roman"/>
          <w:sz w:val="20"/>
          <w:szCs w:val="20"/>
        </w:rPr>
        <w:t xml:space="preserve"> y postero-anterior de cráneo.</w:t>
      </w:r>
    </w:p>
    <w:p w14:paraId="03AF1618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Con control automático de exposición. Esta característica representa la selección del tamaño del paciente. </w:t>
      </w:r>
    </w:p>
    <w:p w14:paraId="727A7E7B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Con brazo y </w:t>
      </w:r>
      <w:proofErr w:type="spellStart"/>
      <w:r w:rsidRPr="00B0062A">
        <w:rPr>
          <w:rFonts w:ascii="Times New Roman" w:hAnsi="Times New Roman"/>
          <w:sz w:val="20"/>
          <w:szCs w:val="20"/>
        </w:rPr>
        <w:t>cefalostato</w:t>
      </w:r>
      <w:proofErr w:type="spellEnd"/>
      <w:r w:rsidRPr="00B0062A">
        <w:rPr>
          <w:rFonts w:ascii="Times New Roman" w:hAnsi="Times New Roman"/>
          <w:sz w:val="20"/>
          <w:szCs w:val="20"/>
        </w:rPr>
        <w:t xml:space="preserve"> incluido. </w:t>
      </w:r>
    </w:p>
    <w:p w14:paraId="388DA06B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Dos (2) sensores CMOS para la conversión de los fotones de Rayos X en una imagen en formato digital, con una profundidad de doce (14) bits o mayor. 16.1 Uno para radiografías panorámicas+3D y otro para Cefalométricas. </w:t>
      </w:r>
    </w:p>
    <w:p w14:paraId="27B42348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lastRenderedPageBreak/>
        <w:t xml:space="preserve">Programa de manipulación de imágenes que incluya ajuste de brillo, contraste, anotaciones y mediciones. </w:t>
      </w:r>
    </w:p>
    <w:p w14:paraId="64E27825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Disparador remoto. </w:t>
      </w:r>
    </w:p>
    <w:p w14:paraId="2D81B90C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Adquisición de un volumen anatómico para adultos (no cilíndrico) de 100x85 mm con una resolución de 200 micras. </w:t>
      </w:r>
    </w:p>
    <w:p w14:paraId="36116A03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>Adquisición de un volumen anatómico para niños (no cilíndrico) de 100x70 mm con una resolución de 200 micras de volúmenes de alta resolución ,80 micras.</w:t>
      </w:r>
    </w:p>
    <w:p w14:paraId="4790C2CA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Adquisición de volúmenes de alta resolución ,80 </w:t>
      </w:r>
      <w:proofErr w:type="gramStart"/>
      <w:r w:rsidRPr="00B0062A">
        <w:rPr>
          <w:rFonts w:ascii="Times New Roman" w:hAnsi="Times New Roman"/>
          <w:sz w:val="20"/>
          <w:szCs w:val="20"/>
        </w:rPr>
        <w:t>micras ,</w:t>
      </w:r>
      <w:proofErr w:type="gramEnd"/>
      <w:r w:rsidRPr="00B0062A">
        <w:rPr>
          <w:rFonts w:ascii="Times New Roman" w:hAnsi="Times New Roman"/>
          <w:sz w:val="20"/>
          <w:szCs w:val="20"/>
        </w:rPr>
        <w:t xml:space="preserve"> con un tamaño de 50x50 mm </w:t>
      </w:r>
    </w:p>
    <w:p w14:paraId="4B5B54D9" w14:textId="77777777" w:rsid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proofErr w:type="spellStart"/>
      <w:r w:rsidRPr="00B0062A">
        <w:rPr>
          <w:rFonts w:ascii="Times New Roman" w:hAnsi="Times New Roman"/>
          <w:sz w:val="20"/>
          <w:szCs w:val="20"/>
        </w:rPr>
        <w:t>Sw</w:t>
      </w:r>
      <w:proofErr w:type="spellEnd"/>
      <w:r w:rsidRPr="00B0062A">
        <w:rPr>
          <w:rFonts w:ascii="Times New Roman" w:hAnsi="Times New Roman"/>
          <w:sz w:val="20"/>
          <w:szCs w:val="20"/>
        </w:rPr>
        <w:t xml:space="preserve"> de planificación de colocación de implantes dentales. </w:t>
      </w:r>
    </w:p>
    <w:p w14:paraId="56F7CD07" w14:textId="3C84BD34" w:rsidR="00774792" w:rsidRPr="00B0062A" w:rsidRDefault="00B0062A" w:rsidP="00B0062A">
      <w:pPr>
        <w:pStyle w:val="Prrafodelista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>Tensión VAC 220-240 V - frecuencia 50-60 Hz.</w:t>
      </w:r>
    </w:p>
    <w:p w14:paraId="7A8DEF4F" w14:textId="77777777" w:rsidR="00B0062A" w:rsidRDefault="00B0062A" w:rsidP="00C706FE">
      <w:pPr>
        <w:rPr>
          <w:rFonts w:ascii="Times New Roman" w:hAnsi="Times New Roman"/>
          <w:sz w:val="20"/>
          <w:szCs w:val="20"/>
        </w:rPr>
      </w:pPr>
    </w:p>
    <w:p w14:paraId="755E73A3" w14:textId="77777777" w:rsidR="00B52C34" w:rsidRPr="00071100" w:rsidRDefault="00B52C34" w:rsidP="00C706FE">
      <w:pPr>
        <w:rPr>
          <w:rFonts w:ascii="Times New Roman" w:hAnsi="Times New Roman"/>
          <w:sz w:val="20"/>
          <w:szCs w:val="20"/>
        </w:rPr>
      </w:pPr>
    </w:p>
    <w:p w14:paraId="4C575AAB" w14:textId="77777777" w:rsidR="00071100" w:rsidRPr="00071100" w:rsidRDefault="00071100" w:rsidP="000711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B7859FD" w14:textId="0775C6C6" w:rsidR="00071100" w:rsidRPr="00071100" w:rsidRDefault="00071100" w:rsidP="00071100">
      <w:pPr>
        <w:spacing w:line="240" w:lineRule="auto"/>
        <w:rPr>
          <w:rFonts w:ascii="Times New Roman" w:hAnsi="Times New Roman"/>
          <w:sz w:val="20"/>
          <w:szCs w:val="20"/>
        </w:rPr>
      </w:pPr>
      <w:r w:rsidRPr="00071100">
        <w:rPr>
          <w:rFonts w:ascii="Times New Roman" w:hAnsi="Times New Roman"/>
          <w:sz w:val="20"/>
          <w:szCs w:val="20"/>
        </w:rPr>
        <w:t>Observaciones Sugerida para el pliego de cargo</w:t>
      </w:r>
    </w:p>
    <w:p w14:paraId="2320F95B" w14:textId="77777777" w:rsidR="00071100" w:rsidRPr="00071100" w:rsidRDefault="00071100" w:rsidP="000711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82ED321" w14:textId="77667B84" w:rsidR="00B0062A" w:rsidRPr="00B0062A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Garantía de 3 (tres) años mínimo en piezas y mano de obra, a partir de la fecha de aceptación a satisfacción. La garantía de 3 (tres) años debe incluir el tubo de Rayos X. </w:t>
      </w:r>
      <w:proofErr w:type="gramStart"/>
      <w:r w:rsidRPr="00B0062A">
        <w:rPr>
          <w:rFonts w:ascii="Times New Roman" w:hAnsi="Times New Roman"/>
          <w:sz w:val="20"/>
          <w:szCs w:val="20"/>
        </w:rPr>
        <w:t>En caso que</w:t>
      </w:r>
      <w:proofErr w:type="gramEnd"/>
      <w:r w:rsidRPr="00B0062A">
        <w:rPr>
          <w:rFonts w:ascii="Times New Roman" w:hAnsi="Times New Roman"/>
          <w:sz w:val="20"/>
          <w:szCs w:val="20"/>
        </w:rPr>
        <w:t xml:space="preserve"> la empresa deba reponer el tubo de Rayos X debe hacerlo en un tiempo máximo de 15 días calendario luego de su notificación por escrito</w:t>
      </w:r>
      <w:r w:rsidRPr="00B0062A">
        <w:rPr>
          <w:rFonts w:ascii="Times New Roman" w:hAnsi="Times New Roman"/>
          <w:sz w:val="20"/>
          <w:szCs w:val="20"/>
        </w:rPr>
        <w:t>.</w:t>
      </w:r>
    </w:p>
    <w:p w14:paraId="54D5AD99" w14:textId="77777777" w:rsidR="00B0062A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 Un (1) ejemplar del manual de operación y funcionamiento en español. </w:t>
      </w:r>
    </w:p>
    <w:p w14:paraId="4E5297B5" w14:textId="77777777" w:rsidR="00B0062A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Un (1) ejemplar del manual de servicio técnico. Debe incluir lista de partes, diagramas eléctricos y electrónicos. </w:t>
      </w:r>
    </w:p>
    <w:p w14:paraId="1F9554A3" w14:textId="77777777" w:rsidR="00B0062A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Certificación emitida por el fabricante de que el equipo es nuevo no reconstruido. </w:t>
      </w:r>
    </w:p>
    <w:p w14:paraId="6DBFDDDB" w14:textId="77777777" w:rsidR="00B0062A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Presentar programa de mantenimiento preventivo que incluya repuestos necesarios para que el sistema se mantenga operando como lo especifica el fabricante, que brindará cada seis (6) meses o según necesidad del servicio, durante el periodo de garantía. </w:t>
      </w:r>
    </w:p>
    <w:p w14:paraId="1B7BF635" w14:textId="77777777" w:rsidR="00957813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Brindar entrenamiento de operación de ocho (8) horas mínimo al personal usuario del servicio que tendrá a su cargo el equipo. </w:t>
      </w:r>
    </w:p>
    <w:p w14:paraId="4D05B2AB" w14:textId="77777777" w:rsidR="00957813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Brindar entrenamiento de mantenimiento y reparación de doce (12) horas mínimo al personal de Biomédica que tendrá a su cargo el mantenimiento y reparación del equipo después de la garantía. 8. Certificación del fabricante que confirme la disponibilidad de piezas de repuesto por un periodo de siete (7) años mínimo. </w:t>
      </w:r>
    </w:p>
    <w:p w14:paraId="3A4FE987" w14:textId="77777777" w:rsidR="00957813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La empresa proponente y la empresa proveedora deben tener autorización (Licencia o Registro) vigente de la Dirección General de Salud del MINSA para la importación, venta, suministro, instalación, mantenimiento y reparación de Equipos de Rayos X-Dental. </w:t>
      </w:r>
    </w:p>
    <w:p w14:paraId="01A7F149" w14:textId="77777777" w:rsidR="00957813" w:rsidRDefault="00B0062A" w:rsidP="00B0062A">
      <w:pPr>
        <w:pStyle w:val="Prrafodelista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Requisitos de Aceptación del Equipo: </w:t>
      </w:r>
    </w:p>
    <w:p w14:paraId="660FCE16" w14:textId="77777777" w:rsidR="00957813" w:rsidRDefault="00B0062A" w:rsidP="00957813">
      <w:pPr>
        <w:pStyle w:val="Prrafodelista"/>
        <w:numPr>
          <w:ilvl w:val="1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>Previo a su uso clínico el equipo debe ser sometido a Pruebas de Aceptación. Las Pruebas de Aceptación permiten comprobar la veracidad de las especificaciones proporcionadas por la empresa proveedora en su oferta y deben detectar cualquier incumplimiento o falla circunstancial.</w:t>
      </w:r>
    </w:p>
    <w:p w14:paraId="2BAF8B22" w14:textId="77777777" w:rsidR="00957813" w:rsidRDefault="00B0062A" w:rsidP="00957813">
      <w:pPr>
        <w:pStyle w:val="Prrafodelista"/>
        <w:numPr>
          <w:ilvl w:val="1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La empresa proveedora deberá realizar las pruebas de aceptación según lo especificado por el fabricante y la autoridad competente en protección radiológica. </w:t>
      </w:r>
    </w:p>
    <w:p w14:paraId="60D31BC9" w14:textId="77777777" w:rsidR="00957813" w:rsidRDefault="00B0062A" w:rsidP="00957813">
      <w:pPr>
        <w:pStyle w:val="Prrafodelista"/>
        <w:numPr>
          <w:ilvl w:val="1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B0062A">
        <w:rPr>
          <w:rFonts w:ascii="Times New Roman" w:hAnsi="Times New Roman"/>
          <w:sz w:val="20"/>
          <w:szCs w:val="20"/>
        </w:rPr>
        <w:t xml:space="preserve">Las pruebas de aceptación deben ser realizadas por el proveedor en presencia de un representante de la institución solicitante, el cuál debe ser técnicamente calificado. </w:t>
      </w:r>
    </w:p>
    <w:p w14:paraId="4EBB3BF2" w14:textId="73223D08" w:rsidR="005C6B10" w:rsidRPr="00B0062A" w:rsidRDefault="00B0062A" w:rsidP="00957813">
      <w:pPr>
        <w:pStyle w:val="Prrafodelista"/>
        <w:numPr>
          <w:ilvl w:val="1"/>
          <w:numId w:val="15"/>
        </w:num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 w:rsidRPr="00B0062A">
        <w:rPr>
          <w:rFonts w:ascii="Times New Roman" w:hAnsi="Times New Roman"/>
          <w:sz w:val="20"/>
          <w:szCs w:val="20"/>
        </w:rPr>
        <w:t xml:space="preserve">El informe de los resultados de las pruebas de </w:t>
      </w:r>
      <w:r w:rsidR="00957813">
        <w:rPr>
          <w:rFonts w:ascii="Times New Roman" w:hAnsi="Times New Roman"/>
          <w:sz w:val="20"/>
          <w:szCs w:val="20"/>
        </w:rPr>
        <w:t xml:space="preserve">aceptación </w:t>
      </w:r>
      <w:r w:rsidRPr="00B0062A">
        <w:rPr>
          <w:rFonts w:ascii="Times New Roman" w:hAnsi="Times New Roman"/>
          <w:sz w:val="20"/>
          <w:szCs w:val="20"/>
        </w:rPr>
        <w:t>deben</w:t>
      </w:r>
      <w:proofErr w:type="gramEnd"/>
      <w:r w:rsidRPr="00B0062A">
        <w:rPr>
          <w:rFonts w:ascii="Times New Roman" w:hAnsi="Times New Roman"/>
          <w:sz w:val="20"/>
          <w:szCs w:val="20"/>
        </w:rPr>
        <w:t xml:space="preserve"> ser elaborados por el proveedor y aceptados por la institución solicitante, con el objeto de que sirvan de referencia para la realización de las pruebas de desempeño que en el futuro se le realicen al equipo.</w:t>
      </w:r>
    </w:p>
    <w:sectPr w:rsidR="005C6B10" w:rsidRPr="00B0062A" w:rsidSect="005C6B10">
      <w:headerReference w:type="default" r:id="rId8"/>
      <w:footerReference w:type="default" r:id="rId9"/>
      <w:pgSz w:w="12240" w:h="15840"/>
      <w:pgMar w:top="1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252D" w14:textId="77777777" w:rsidR="008F6AEB" w:rsidRDefault="008F6AEB" w:rsidP="008555BC">
      <w:pPr>
        <w:spacing w:line="240" w:lineRule="auto"/>
      </w:pPr>
      <w:r>
        <w:separator/>
      </w:r>
    </w:p>
  </w:endnote>
  <w:endnote w:type="continuationSeparator" w:id="0">
    <w:p w14:paraId="37E92B07" w14:textId="77777777" w:rsidR="008F6AEB" w:rsidRDefault="008F6AEB" w:rsidP="00855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4A41" w14:textId="289AD52C" w:rsidR="008555BC" w:rsidRDefault="00774792" w:rsidP="008555BC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ODONT</w:t>
    </w:r>
    <w:r w:rsidR="008555BC"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/</w:t>
    </w:r>
    <w:r w:rsidR="00957813">
      <w:rPr>
        <w:rFonts w:ascii="Times New Roman" w:hAnsi="Times New Roman"/>
        <w:color w:val="8496B0" w:themeColor="text2" w:themeTint="99"/>
        <w:spacing w:val="60"/>
        <w:sz w:val="16"/>
        <w:szCs w:val="16"/>
      </w:rPr>
      <w:t>MINSA</w:t>
    </w:r>
    <w:r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/</w:t>
    </w:r>
    <w:proofErr w:type="spellStart"/>
    <w:r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nr</w:t>
    </w:r>
    <w:proofErr w:type="spellEnd"/>
    <w:r w:rsidR="008555BC">
      <w:rPr>
        <w:color w:val="8496B0" w:themeColor="text2" w:themeTint="99"/>
        <w:spacing w:val="60"/>
        <w:sz w:val="24"/>
        <w:szCs w:val="24"/>
      </w:rPr>
      <w:t xml:space="preserve">                                           Página</w:t>
    </w:r>
    <w:r w:rsidR="008555BC">
      <w:rPr>
        <w:color w:val="8496B0" w:themeColor="text2" w:themeTint="99"/>
        <w:sz w:val="24"/>
        <w:szCs w:val="24"/>
      </w:rPr>
      <w:t xml:space="preserve"> </w:t>
    </w:r>
    <w:r w:rsidR="008555BC">
      <w:rPr>
        <w:color w:val="323E4F" w:themeColor="text2" w:themeShade="BF"/>
        <w:sz w:val="24"/>
        <w:szCs w:val="24"/>
      </w:rPr>
      <w:fldChar w:fldCharType="begin"/>
    </w:r>
    <w:r w:rsidR="008555BC">
      <w:rPr>
        <w:color w:val="323E4F" w:themeColor="text2" w:themeShade="BF"/>
        <w:sz w:val="24"/>
        <w:szCs w:val="24"/>
      </w:rPr>
      <w:instrText>PAGE   \* MERGEFORMAT</w:instrText>
    </w:r>
    <w:r w:rsidR="008555BC">
      <w:rPr>
        <w:color w:val="323E4F" w:themeColor="text2" w:themeShade="BF"/>
        <w:sz w:val="24"/>
        <w:szCs w:val="24"/>
      </w:rPr>
      <w:fldChar w:fldCharType="separate"/>
    </w:r>
    <w:r w:rsidR="008555BC">
      <w:rPr>
        <w:color w:val="323E4F" w:themeColor="text2" w:themeShade="BF"/>
        <w:sz w:val="24"/>
        <w:szCs w:val="24"/>
      </w:rPr>
      <w:t>1</w:t>
    </w:r>
    <w:r w:rsidR="008555BC">
      <w:rPr>
        <w:color w:val="323E4F" w:themeColor="text2" w:themeShade="BF"/>
        <w:sz w:val="24"/>
        <w:szCs w:val="24"/>
      </w:rPr>
      <w:fldChar w:fldCharType="end"/>
    </w:r>
    <w:r w:rsidR="008555BC">
      <w:rPr>
        <w:color w:val="323E4F" w:themeColor="text2" w:themeShade="BF"/>
        <w:sz w:val="24"/>
        <w:szCs w:val="24"/>
      </w:rPr>
      <w:t xml:space="preserve"> | </w:t>
    </w:r>
    <w:r w:rsidR="008555BC">
      <w:rPr>
        <w:color w:val="323E4F" w:themeColor="text2" w:themeShade="BF"/>
        <w:sz w:val="24"/>
        <w:szCs w:val="24"/>
      </w:rPr>
      <w:fldChar w:fldCharType="begin"/>
    </w:r>
    <w:r w:rsidR="008555BC">
      <w:rPr>
        <w:color w:val="323E4F" w:themeColor="text2" w:themeShade="BF"/>
        <w:sz w:val="24"/>
        <w:szCs w:val="24"/>
      </w:rPr>
      <w:instrText>NUMPAGES  \* Arabic  \* MERGEFORMAT</w:instrText>
    </w:r>
    <w:r w:rsidR="008555BC">
      <w:rPr>
        <w:color w:val="323E4F" w:themeColor="text2" w:themeShade="BF"/>
        <w:sz w:val="24"/>
        <w:szCs w:val="24"/>
      </w:rPr>
      <w:fldChar w:fldCharType="separate"/>
    </w:r>
    <w:r w:rsidR="008555BC">
      <w:rPr>
        <w:color w:val="323E4F" w:themeColor="text2" w:themeShade="BF"/>
        <w:sz w:val="24"/>
        <w:szCs w:val="24"/>
      </w:rPr>
      <w:t>1</w:t>
    </w:r>
    <w:r w:rsidR="008555BC">
      <w:rPr>
        <w:color w:val="323E4F" w:themeColor="text2" w:themeShade="BF"/>
        <w:sz w:val="24"/>
        <w:szCs w:val="24"/>
      </w:rPr>
      <w:fldChar w:fldCharType="end"/>
    </w:r>
  </w:p>
  <w:p w14:paraId="518C7BB0" w14:textId="77777777" w:rsidR="008555BC" w:rsidRDefault="00855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27C7" w14:textId="77777777" w:rsidR="008F6AEB" w:rsidRDefault="008F6AEB" w:rsidP="008555BC">
      <w:pPr>
        <w:spacing w:line="240" w:lineRule="auto"/>
      </w:pPr>
      <w:r>
        <w:separator/>
      </w:r>
    </w:p>
  </w:footnote>
  <w:footnote w:type="continuationSeparator" w:id="0">
    <w:p w14:paraId="24A8DED2" w14:textId="77777777" w:rsidR="008F6AEB" w:rsidRDefault="008F6AEB" w:rsidP="008555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5930" w14:textId="5C129ED2" w:rsidR="008555BC" w:rsidRDefault="008555BC">
    <w:pPr>
      <w:pStyle w:val="Encabezado"/>
      <w:jc w:val="right"/>
    </w:pPr>
  </w:p>
  <w:p w14:paraId="2B78D81A" w14:textId="77777777" w:rsidR="008555BC" w:rsidRDefault="00855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3A7"/>
    <w:multiLevelType w:val="multilevel"/>
    <w:tmpl w:val="86C8196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D667611"/>
    <w:multiLevelType w:val="hybridMultilevel"/>
    <w:tmpl w:val="834C85B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664F"/>
    <w:multiLevelType w:val="hybridMultilevel"/>
    <w:tmpl w:val="21E2279E"/>
    <w:lvl w:ilvl="0" w:tplc="52D2B1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EA66BA"/>
    <w:multiLevelType w:val="multilevel"/>
    <w:tmpl w:val="81B8E59C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EF21B94"/>
    <w:multiLevelType w:val="hybridMultilevel"/>
    <w:tmpl w:val="45D08C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6731E"/>
    <w:multiLevelType w:val="hybridMultilevel"/>
    <w:tmpl w:val="866EA5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6CD"/>
    <w:multiLevelType w:val="hybridMultilevel"/>
    <w:tmpl w:val="10A27D3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300EB"/>
    <w:multiLevelType w:val="hybridMultilevel"/>
    <w:tmpl w:val="C5BC672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459E"/>
    <w:multiLevelType w:val="hybridMultilevel"/>
    <w:tmpl w:val="BC8CD7E6"/>
    <w:lvl w:ilvl="0" w:tplc="734206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93DF3"/>
    <w:multiLevelType w:val="multilevel"/>
    <w:tmpl w:val="B1BAA8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53813D99"/>
    <w:multiLevelType w:val="multilevel"/>
    <w:tmpl w:val="50BE20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3" w:hanging="1800"/>
      </w:pPr>
      <w:rPr>
        <w:rFonts w:hint="default"/>
      </w:rPr>
    </w:lvl>
  </w:abstractNum>
  <w:abstractNum w:abstractNumId="11" w15:restartNumberingAfterBreak="0">
    <w:nsid w:val="562918DB"/>
    <w:multiLevelType w:val="multilevel"/>
    <w:tmpl w:val="FAB8104A"/>
    <w:lvl w:ilvl="0">
      <w:start w:val="1"/>
      <w:numFmt w:val="decimal"/>
      <w:lvlText w:val="%1."/>
      <w:lvlJc w:val="left"/>
      <w:pPr>
        <w:ind w:left="1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1" w:hanging="1800"/>
      </w:pPr>
      <w:rPr>
        <w:rFonts w:hint="default"/>
      </w:rPr>
    </w:lvl>
  </w:abstractNum>
  <w:abstractNum w:abstractNumId="12" w15:restartNumberingAfterBreak="0">
    <w:nsid w:val="58707E4C"/>
    <w:multiLevelType w:val="hybridMultilevel"/>
    <w:tmpl w:val="C4EE9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0A000F">
      <w:start w:val="1"/>
      <w:numFmt w:val="decimal"/>
      <w:lvlText w:val="%2."/>
      <w:lvlJc w:val="left"/>
      <w:pPr>
        <w:ind w:left="1495" w:hanging="360"/>
      </w:pPr>
    </w:lvl>
    <w:lvl w:ilvl="2" w:tplc="180A000F">
      <w:start w:val="1"/>
      <w:numFmt w:val="decimal"/>
      <w:lvlText w:val="%3."/>
      <w:lvlJc w:val="left"/>
      <w:pPr>
        <w:ind w:left="2160" w:hanging="180"/>
      </w:pPr>
    </w:lvl>
    <w:lvl w:ilvl="3" w:tplc="5C86141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04006A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50147"/>
    <w:multiLevelType w:val="hybridMultilevel"/>
    <w:tmpl w:val="67DCD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27DD1"/>
    <w:multiLevelType w:val="multilevel"/>
    <w:tmpl w:val="C6FC3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91489201">
    <w:abstractNumId w:val="12"/>
  </w:num>
  <w:num w:numId="2" w16cid:durableId="442115491">
    <w:abstractNumId w:val="10"/>
  </w:num>
  <w:num w:numId="3" w16cid:durableId="512231187">
    <w:abstractNumId w:val="13"/>
  </w:num>
  <w:num w:numId="4" w16cid:durableId="990598722">
    <w:abstractNumId w:val="11"/>
  </w:num>
  <w:num w:numId="5" w16cid:durableId="1070734922">
    <w:abstractNumId w:val="5"/>
  </w:num>
  <w:num w:numId="6" w16cid:durableId="421730619">
    <w:abstractNumId w:val="4"/>
  </w:num>
  <w:num w:numId="7" w16cid:durableId="19209747">
    <w:abstractNumId w:val="6"/>
  </w:num>
  <w:num w:numId="8" w16cid:durableId="781805312">
    <w:abstractNumId w:val="8"/>
  </w:num>
  <w:num w:numId="9" w16cid:durableId="77681036">
    <w:abstractNumId w:val="2"/>
  </w:num>
  <w:num w:numId="10" w16cid:durableId="1745713785">
    <w:abstractNumId w:val="1"/>
  </w:num>
  <w:num w:numId="11" w16cid:durableId="2110194746">
    <w:abstractNumId w:val="7"/>
  </w:num>
  <w:num w:numId="12" w16cid:durableId="497313246">
    <w:abstractNumId w:val="9"/>
  </w:num>
  <w:num w:numId="13" w16cid:durableId="510416238">
    <w:abstractNumId w:val="3"/>
  </w:num>
  <w:num w:numId="14" w16cid:durableId="1615743626">
    <w:abstractNumId w:val="0"/>
  </w:num>
  <w:num w:numId="15" w16cid:durableId="2130512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D7"/>
    <w:rsid w:val="00071100"/>
    <w:rsid w:val="002700D3"/>
    <w:rsid w:val="00271D79"/>
    <w:rsid w:val="003129D7"/>
    <w:rsid w:val="004A250B"/>
    <w:rsid w:val="005C6B10"/>
    <w:rsid w:val="00605043"/>
    <w:rsid w:val="00774792"/>
    <w:rsid w:val="008555BC"/>
    <w:rsid w:val="008E79B5"/>
    <w:rsid w:val="008F6AEB"/>
    <w:rsid w:val="00952F0C"/>
    <w:rsid w:val="00957813"/>
    <w:rsid w:val="009F0BE9"/>
    <w:rsid w:val="00AD3EAE"/>
    <w:rsid w:val="00B0062A"/>
    <w:rsid w:val="00B52C34"/>
    <w:rsid w:val="00C706FE"/>
    <w:rsid w:val="00F66EDB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49E56B"/>
  <w15:chartTrackingRefBased/>
  <w15:docId w15:val="{A2A6AF1C-96C9-4FED-A285-B985CCB3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9D7"/>
    <w:pPr>
      <w:spacing w:after="0" w:line="36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129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129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5B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5BC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55B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5B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770F-963F-4632-B82D-6DC078BD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dcterms:created xsi:type="dcterms:W3CDTF">2026-05-07T13:33:00Z</dcterms:created>
  <dcterms:modified xsi:type="dcterms:W3CDTF">2026-05-07T13:33:00Z</dcterms:modified>
</cp:coreProperties>
</file>