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553B" w14:textId="31876B95" w:rsidR="003A4CE6" w:rsidRPr="00B47AF9" w:rsidRDefault="00B47AF9">
      <w:pPr>
        <w:rPr>
          <w:rFonts w:ascii="Times New Roman" w:hAnsi="Times New Roman" w:cs="Times New Roman"/>
          <w:sz w:val="24"/>
          <w:szCs w:val="24"/>
        </w:rPr>
      </w:pPr>
      <w:r w:rsidRPr="00B47AF9">
        <w:rPr>
          <w:rFonts w:ascii="Times New Roman" w:hAnsi="Times New Roman" w:cs="Times New Roman"/>
          <w:sz w:val="24"/>
          <w:szCs w:val="24"/>
        </w:rPr>
        <w:t>SISTEMA DE TINCIÓN TISULAR CON HEMATOXILINA Y EOSINA Y MONTAJE DE PLACAS TOTALMENTE AUTOMATIZADO</w:t>
      </w:r>
      <w:r w:rsidR="006B13B1">
        <w:rPr>
          <w:rFonts w:ascii="Times New Roman" w:hAnsi="Times New Roman" w:cs="Times New Roman"/>
          <w:sz w:val="24"/>
          <w:szCs w:val="24"/>
        </w:rPr>
        <w:t xml:space="preserve"> (formulario 9934).</w:t>
      </w:r>
    </w:p>
    <w:p w14:paraId="14919ED7" w14:textId="77777777" w:rsidR="00FC01DD" w:rsidRDefault="00B47AF9">
      <w:pPr>
        <w:rPr>
          <w:rFonts w:ascii="Times New Roman" w:hAnsi="Times New Roman" w:cs="Times New Roman"/>
          <w:sz w:val="24"/>
          <w:szCs w:val="24"/>
        </w:rPr>
      </w:pPr>
      <w:r w:rsidRPr="00B47AF9">
        <w:rPr>
          <w:rFonts w:ascii="Times New Roman" w:hAnsi="Times New Roman" w:cs="Times New Roman"/>
          <w:sz w:val="24"/>
          <w:szCs w:val="24"/>
        </w:rPr>
        <w:t>Donde dice</w:t>
      </w:r>
      <w:r w:rsidR="00FC01DD">
        <w:rPr>
          <w:rFonts w:ascii="Times New Roman" w:hAnsi="Times New Roman" w:cs="Times New Roman"/>
          <w:sz w:val="24"/>
          <w:szCs w:val="24"/>
        </w:rPr>
        <w:t>:</w:t>
      </w:r>
    </w:p>
    <w:p w14:paraId="60EB23EC" w14:textId="179D47C0" w:rsidR="00FC01DD" w:rsidRDefault="00FC01DD">
      <w:pPr>
        <w:rPr>
          <w:rFonts w:ascii="Times New Roman" w:hAnsi="Times New Roman" w:cs="Times New Roman"/>
          <w:sz w:val="24"/>
          <w:szCs w:val="24"/>
        </w:rPr>
      </w:pPr>
      <w:r>
        <w:rPr>
          <w:rFonts w:ascii="Times New Roman" w:hAnsi="Times New Roman" w:cs="Times New Roman"/>
          <w:sz w:val="24"/>
          <w:szCs w:val="24"/>
        </w:rPr>
        <w:t xml:space="preserve">Especificaciones técnicas: </w:t>
      </w:r>
    </w:p>
    <w:p w14:paraId="1360E14E" w14:textId="77777777" w:rsidR="00FC01DD"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 xml:space="preserve">3.1. Cargar hasta 200 portaobjetos de 25 mm x 75 mm o 26 mm x 75 mm. </w:t>
      </w:r>
    </w:p>
    <w:p w14:paraId="2E6057CE" w14:textId="550BF463" w:rsidR="00FC01DD"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 xml:space="preserve">Agregar el punto 28. Módulo de Trazabilidad Agregar </w:t>
      </w:r>
      <w:r w:rsidR="001C03EF" w:rsidRPr="00B47AF9">
        <w:rPr>
          <w:rFonts w:ascii="Times New Roman" w:hAnsi="Times New Roman" w:cs="Times New Roman"/>
          <w:sz w:val="24"/>
          <w:szCs w:val="24"/>
        </w:rPr>
        <w:t>después</w:t>
      </w:r>
      <w:r w:rsidRPr="00B47AF9">
        <w:rPr>
          <w:rFonts w:ascii="Times New Roman" w:hAnsi="Times New Roman" w:cs="Times New Roman"/>
          <w:sz w:val="24"/>
          <w:szCs w:val="24"/>
        </w:rPr>
        <w:t xml:space="preserve"> de este </w:t>
      </w:r>
      <w:r w:rsidR="001C03EF" w:rsidRPr="00B47AF9">
        <w:rPr>
          <w:rFonts w:ascii="Times New Roman" w:hAnsi="Times New Roman" w:cs="Times New Roman"/>
          <w:sz w:val="24"/>
          <w:szCs w:val="24"/>
        </w:rPr>
        <w:t>párrafo</w:t>
      </w:r>
      <w:r w:rsidRPr="00B47AF9">
        <w:rPr>
          <w:rFonts w:ascii="Times New Roman" w:hAnsi="Times New Roman" w:cs="Times New Roman"/>
          <w:sz w:val="24"/>
          <w:szCs w:val="24"/>
        </w:rPr>
        <w:t xml:space="preserve">: </w:t>
      </w:r>
    </w:p>
    <w:p w14:paraId="13A64BE1" w14:textId="77777777" w:rsidR="001C03EF" w:rsidRDefault="001C03EF" w:rsidP="00FC01DD">
      <w:pPr>
        <w:spacing w:after="0" w:line="240" w:lineRule="auto"/>
        <w:rPr>
          <w:rFonts w:ascii="Times New Roman" w:hAnsi="Times New Roman" w:cs="Times New Roman"/>
          <w:sz w:val="24"/>
          <w:szCs w:val="24"/>
        </w:rPr>
      </w:pPr>
    </w:p>
    <w:p w14:paraId="5F6B1EFA" w14:textId="06B023F6" w:rsidR="00B47AF9"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LA UNIDAD EJECUTORA DEBERÁ ESPECIFICAR LOS ACCESORIOS, CONSUMIBLES Y LA CANTIDAD QUE REQUIERA ADQUIRIR CON EL EQUIPO; EL ACCESORIO Y LOS CONSUMIBLES PUEDEN SER ADQUIRIDOS CON EL MISMO NUMERO DE FICHA TÉCNICA.</w:t>
      </w:r>
    </w:p>
    <w:p w14:paraId="3A861B16" w14:textId="77777777" w:rsidR="00B47AF9" w:rsidRDefault="00B47AF9">
      <w:pPr>
        <w:rPr>
          <w:rFonts w:ascii="Times New Roman" w:hAnsi="Times New Roman" w:cs="Times New Roman"/>
          <w:sz w:val="24"/>
          <w:szCs w:val="24"/>
        </w:rPr>
      </w:pPr>
    </w:p>
    <w:p w14:paraId="560C9AE5" w14:textId="77777777" w:rsidR="00FC01DD" w:rsidRDefault="00B47AF9">
      <w:pPr>
        <w:rPr>
          <w:rFonts w:ascii="Times New Roman" w:hAnsi="Times New Roman" w:cs="Times New Roman"/>
          <w:sz w:val="24"/>
          <w:szCs w:val="24"/>
        </w:rPr>
      </w:pPr>
      <w:r w:rsidRPr="00B47AF9">
        <w:rPr>
          <w:rFonts w:ascii="Times New Roman" w:hAnsi="Times New Roman" w:cs="Times New Roman"/>
          <w:sz w:val="24"/>
          <w:szCs w:val="24"/>
        </w:rPr>
        <w:t>Debe decir</w:t>
      </w:r>
      <w:r w:rsidR="00FC01DD">
        <w:rPr>
          <w:rFonts w:ascii="Times New Roman" w:hAnsi="Times New Roman" w:cs="Times New Roman"/>
          <w:sz w:val="24"/>
          <w:szCs w:val="24"/>
        </w:rPr>
        <w:t>:</w:t>
      </w:r>
    </w:p>
    <w:p w14:paraId="46443462" w14:textId="77777777" w:rsidR="00FC01DD" w:rsidRDefault="00FC01DD">
      <w:pPr>
        <w:rPr>
          <w:rFonts w:ascii="Times New Roman" w:hAnsi="Times New Roman" w:cs="Times New Roman"/>
          <w:sz w:val="24"/>
          <w:szCs w:val="24"/>
        </w:rPr>
      </w:pPr>
      <w:r w:rsidRPr="00FC01DD">
        <w:rPr>
          <w:rFonts w:ascii="Times New Roman" w:hAnsi="Times New Roman" w:cs="Times New Roman"/>
          <w:sz w:val="24"/>
          <w:szCs w:val="24"/>
        </w:rPr>
        <w:t>Especificaciones técnicas:</w:t>
      </w:r>
    </w:p>
    <w:p w14:paraId="22648589" w14:textId="77777777" w:rsidR="00FC01DD" w:rsidRDefault="00FC01DD" w:rsidP="00FC01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47AF9" w:rsidRPr="00B47AF9">
        <w:rPr>
          <w:rFonts w:ascii="Times New Roman" w:hAnsi="Times New Roman" w:cs="Times New Roman"/>
          <w:sz w:val="24"/>
          <w:szCs w:val="24"/>
        </w:rPr>
        <w:t xml:space="preserve">1. Cargar hasta 200 portaobjetos de 25 mm x 75 mm o 26 mm x 75 mm o 26 mm x 76 mm </w:t>
      </w:r>
    </w:p>
    <w:p w14:paraId="5C6EC05A" w14:textId="77777777" w:rsidR="00FC01DD"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28. Módulo de Trazabilidad:</w:t>
      </w:r>
    </w:p>
    <w:p w14:paraId="74FFE25C" w14:textId="77777777" w:rsidR="00FC01DD"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 xml:space="preserve"> - Incluye un sistema informático de patología para la gestión de laboratorio de patología y creación de reportes.</w:t>
      </w:r>
    </w:p>
    <w:p w14:paraId="4F78C554" w14:textId="77777777" w:rsidR="00FC01DD"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 xml:space="preserve"> - Ofrece una cobertura integral de los pasos claves en el flujo de trabajo de histología, que incluye análisis previo, tinción, envío y revisión del patólogo, la cual minimiza errores en el manejo del tejido del paciente. </w:t>
      </w:r>
    </w:p>
    <w:p w14:paraId="07EF681D" w14:textId="77777777" w:rsidR="00FC01DD"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 xml:space="preserve">- La cantidad de estaciones de trabajo se incluyen según las necesidades de cada laboratorio, se realizará un análisis previo con la unidad ejecutora para definir cantidad de estaciones de trabajo para trazabilidad. </w:t>
      </w:r>
    </w:p>
    <w:p w14:paraId="42560796" w14:textId="796DE4CC" w:rsidR="00FC01DD"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 Mejora la visibilidad en tiempo real.</w:t>
      </w:r>
    </w:p>
    <w:p w14:paraId="5904E2E4" w14:textId="77777777" w:rsidR="00FC01DD"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 xml:space="preserve"> - Aumento de eficiencia y mejora en los tiempos de respuesta. </w:t>
      </w:r>
    </w:p>
    <w:p w14:paraId="6FD752D0" w14:textId="77777777" w:rsidR="00FC01DD" w:rsidRDefault="00FC01DD" w:rsidP="00FC01DD">
      <w:pPr>
        <w:spacing w:after="0" w:line="240" w:lineRule="auto"/>
        <w:rPr>
          <w:rFonts w:ascii="Times New Roman" w:hAnsi="Times New Roman" w:cs="Times New Roman"/>
          <w:sz w:val="24"/>
          <w:szCs w:val="24"/>
        </w:rPr>
      </w:pPr>
    </w:p>
    <w:p w14:paraId="13C194F3" w14:textId="77777777" w:rsidR="00FC01DD"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 xml:space="preserve">LA UNIDAD EJECUTORA DEBERÁ ESPECIFICAR LOS ACCESORIOS, CONSUMIBLES Y LA CANTIDAD QUE REQUIERA ADQUIRIR CON EL EQUIPO; EL ACCESORIO Y LOS CONSUMIBLES PUEDEN SER ADQUIRIDOS CON EL MISMO NUMERO DE FICHA TÉCNICA. </w:t>
      </w:r>
    </w:p>
    <w:p w14:paraId="726EAD41" w14:textId="77777777" w:rsidR="00FC01DD" w:rsidRDefault="00FC01DD" w:rsidP="00FC01DD">
      <w:pPr>
        <w:spacing w:after="0" w:line="240" w:lineRule="auto"/>
        <w:rPr>
          <w:rFonts w:ascii="Times New Roman" w:hAnsi="Times New Roman" w:cs="Times New Roman"/>
          <w:sz w:val="24"/>
          <w:szCs w:val="24"/>
        </w:rPr>
      </w:pPr>
    </w:p>
    <w:p w14:paraId="6CDCC26A" w14:textId="5CC7A76B" w:rsidR="00B47AF9" w:rsidRPr="00B47AF9" w:rsidRDefault="00B47AF9" w:rsidP="00FC01DD">
      <w:pPr>
        <w:spacing w:after="0" w:line="240" w:lineRule="auto"/>
        <w:rPr>
          <w:rFonts w:ascii="Times New Roman" w:hAnsi="Times New Roman" w:cs="Times New Roman"/>
          <w:sz w:val="24"/>
          <w:szCs w:val="24"/>
        </w:rPr>
      </w:pPr>
      <w:r w:rsidRPr="00B47AF9">
        <w:rPr>
          <w:rFonts w:ascii="Times New Roman" w:hAnsi="Times New Roman" w:cs="Times New Roman"/>
          <w:sz w:val="24"/>
          <w:szCs w:val="24"/>
        </w:rPr>
        <w:t>La UNIDAD EJECUTORA después de un análisis de cada laboratorio de patología seleccionará la CANTIDAD DE ESTACIONES DE TRABAJO (Módulo de Trazabilidad) según su necesidad. El Módulo de Trazabilidad puede ser adquirido con esta misma ficha técnica.</w:t>
      </w:r>
    </w:p>
    <w:p w14:paraId="0679D9B6" w14:textId="77777777" w:rsidR="00FC01DD" w:rsidRPr="00B47AF9" w:rsidRDefault="00FC01DD">
      <w:pPr>
        <w:rPr>
          <w:rFonts w:ascii="Times New Roman" w:hAnsi="Times New Roman" w:cs="Times New Roman"/>
          <w:sz w:val="24"/>
          <w:szCs w:val="24"/>
        </w:rPr>
      </w:pPr>
    </w:p>
    <w:sectPr w:rsidR="00FC01DD" w:rsidRPr="00B47AF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349F0" w14:textId="77777777" w:rsidR="00D22E44" w:rsidRDefault="00D22E44" w:rsidP="00FC01DD">
      <w:pPr>
        <w:spacing w:after="0" w:line="240" w:lineRule="auto"/>
      </w:pPr>
      <w:r>
        <w:separator/>
      </w:r>
    </w:p>
  </w:endnote>
  <w:endnote w:type="continuationSeparator" w:id="0">
    <w:p w14:paraId="0C7B5433" w14:textId="77777777" w:rsidR="00D22E44" w:rsidRDefault="00D22E44" w:rsidP="00FC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131595"/>
      <w:docPartObj>
        <w:docPartGallery w:val="Page Numbers (Bottom of Page)"/>
        <w:docPartUnique/>
      </w:docPartObj>
    </w:sdtPr>
    <w:sdtContent>
      <w:sdt>
        <w:sdtPr>
          <w:id w:val="-1769616900"/>
          <w:docPartObj>
            <w:docPartGallery w:val="Page Numbers (Top of Page)"/>
            <w:docPartUnique/>
          </w:docPartObj>
        </w:sdtPr>
        <w:sdtContent>
          <w:p w14:paraId="1797BEEF" w14:textId="020797A0" w:rsidR="00FC01DD" w:rsidRDefault="00FC01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20D04E0" w14:textId="722687E6" w:rsidR="00FC01DD" w:rsidRDefault="006F1C79">
    <w:pPr>
      <w:pStyle w:val="Piedepgina"/>
    </w:pPr>
    <w:r>
      <w:t>CTNI/Homologación/29-07-2025/LAB/ya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07D59" w14:textId="77777777" w:rsidR="00D22E44" w:rsidRDefault="00D22E44" w:rsidP="00FC01DD">
      <w:pPr>
        <w:spacing w:after="0" w:line="240" w:lineRule="auto"/>
      </w:pPr>
      <w:r>
        <w:separator/>
      </w:r>
    </w:p>
  </w:footnote>
  <w:footnote w:type="continuationSeparator" w:id="0">
    <w:p w14:paraId="38E505C9" w14:textId="77777777" w:rsidR="00D22E44" w:rsidRDefault="00D22E44" w:rsidP="00FC0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F9"/>
    <w:rsid w:val="001277BB"/>
    <w:rsid w:val="001C03EF"/>
    <w:rsid w:val="002678B8"/>
    <w:rsid w:val="003A4CE6"/>
    <w:rsid w:val="006B13B1"/>
    <w:rsid w:val="006F1C79"/>
    <w:rsid w:val="00B47AF9"/>
    <w:rsid w:val="00D22E44"/>
    <w:rsid w:val="00FC01D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C27A"/>
  <w15:chartTrackingRefBased/>
  <w15:docId w15:val="{98880249-EFC6-4591-B4AD-E0C4E9F9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7A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47A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47AF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47AF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47AF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47AF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7AF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7AF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7AF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7AF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47AF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47AF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47AF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47AF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47AF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7AF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7AF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7AF9"/>
    <w:rPr>
      <w:rFonts w:eastAsiaTheme="majorEastAsia" w:cstheme="majorBidi"/>
      <w:color w:val="272727" w:themeColor="text1" w:themeTint="D8"/>
    </w:rPr>
  </w:style>
  <w:style w:type="paragraph" w:styleId="Ttulo">
    <w:name w:val="Title"/>
    <w:basedOn w:val="Normal"/>
    <w:next w:val="Normal"/>
    <w:link w:val="TtuloCar"/>
    <w:uiPriority w:val="10"/>
    <w:qFormat/>
    <w:rsid w:val="00B47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7A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7AF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7AF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7AF9"/>
    <w:pPr>
      <w:spacing w:before="160"/>
      <w:jc w:val="center"/>
    </w:pPr>
    <w:rPr>
      <w:i/>
      <w:iCs/>
      <w:color w:val="404040" w:themeColor="text1" w:themeTint="BF"/>
    </w:rPr>
  </w:style>
  <w:style w:type="character" w:customStyle="1" w:styleId="CitaCar">
    <w:name w:val="Cita Car"/>
    <w:basedOn w:val="Fuentedeprrafopredeter"/>
    <w:link w:val="Cita"/>
    <w:uiPriority w:val="29"/>
    <w:rsid w:val="00B47AF9"/>
    <w:rPr>
      <w:i/>
      <w:iCs/>
      <w:color w:val="404040" w:themeColor="text1" w:themeTint="BF"/>
    </w:rPr>
  </w:style>
  <w:style w:type="paragraph" w:styleId="Prrafodelista">
    <w:name w:val="List Paragraph"/>
    <w:basedOn w:val="Normal"/>
    <w:uiPriority w:val="34"/>
    <w:qFormat/>
    <w:rsid w:val="00B47AF9"/>
    <w:pPr>
      <w:ind w:left="720"/>
      <w:contextualSpacing/>
    </w:pPr>
  </w:style>
  <w:style w:type="character" w:styleId="nfasisintenso">
    <w:name w:val="Intense Emphasis"/>
    <w:basedOn w:val="Fuentedeprrafopredeter"/>
    <w:uiPriority w:val="21"/>
    <w:qFormat/>
    <w:rsid w:val="00B47AF9"/>
    <w:rPr>
      <w:i/>
      <w:iCs/>
      <w:color w:val="2F5496" w:themeColor="accent1" w:themeShade="BF"/>
    </w:rPr>
  </w:style>
  <w:style w:type="paragraph" w:styleId="Citadestacada">
    <w:name w:val="Intense Quote"/>
    <w:basedOn w:val="Normal"/>
    <w:next w:val="Normal"/>
    <w:link w:val="CitadestacadaCar"/>
    <w:uiPriority w:val="30"/>
    <w:qFormat/>
    <w:rsid w:val="00B47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47AF9"/>
    <w:rPr>
      <w:i/>
      <w:iCs/>
      <w:color w:val="2F5496" w:themeColor="accent1" w:themeShade="BF"/>
    </w:rPr>
  </w:style>
  <w:style w:type="character" w:styleId="Referenciaintensa">
    <w:name w:val="Intense Reference"/>
    <w:basedOn w:val="Fuentedeprrafopredeter"/>
    <w:uiPriority w:val="32"/>
    <w:qFormat/>
    <w:rsid w:val="00B47AF9"/>
    <w:rPr>
      <w:b/>
      <w:bCs/>
      <w:smallCaps/>
      <w:color w:val="2F5496" w:themeColor="accent1" w:themeShade="BF"/>
      <w:spacing w:val="5"/>
    </w:rPr>
  </w:style>
  <w:style w:type="paragraph" w:styleId="Encabezado">
    <w:name w:val="header"/>
    <w:basedOn w:val="Normal"/>
    <w:link w:val="EncabezadoCar"/>
    <w:uiPriority w:val="99"/>
    <w:unhideWhenUsed/>
    <w:rsid w:val="00FC01D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C01DD"/>
  </w:style>
  <w:style w:type="paragraph" w:styleId="Piedepgina">
    <w:name w:val="footer"/>
    <w:basedOn w:val="Normal"/>
    <w:link w:val="PiedepginaCar"/>
    <w:uiPriority w:val="99"/>
    <w:unhideWhenUsed/>
    <w:rsid w:val="00FC01D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C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Yakira Araúz</dc:creator>
  <cp:keywords/>
  <dc:description/>
  <cp:lastModifiedBy>Yakira Araúz</cp:lastModifiedBy>
  <cp:revision>4</cp:revision>
  <cp:lastPrinted>2025-05-14T14:50:00Z</cp:lastPrinted>
  <dcterms:created xsi:type="dcterms:W3CDTF">2025-05-14T14:32:00Z</dcterms:created>
  <dcterms:modified xsi:type="dcterms:W3CDTF">2025-05-14T14:52:00Z</dcterms:modified>
</cp:coreProperties>
</file>