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AB5" w14:textId="44514A2A" w:rsidR="0014675A" w:rsidRPr="00A33202" w:rsidRDefault="00444EE5" w:rsidP="0014675A">
      <w:pPr>
        <w:jc w:val="both"/>
        <w:rPr>
          <w:rFonts w:ascii="Times New Roman" w:hAnsi="Times New Roman" w:cs="Times New Roman"/>
        </w:rPr>
      </w:pPr>
      <w:r w:rsidRPr="00444EE5">
        <w:rPr>
          <w:rFonts w:ascii="Times New Roman" w:hAnsi="Times New Roman" w:cs="Times New Roman"/>
        </w:rPr>
        <w:t>EQUIPO PORTÁTIL NO INVASIVO PARA DETECTAR HEMATOMAS INTRACRANEALES</w:t>
      </w:r>
      <w:r w:rsidR="00A33202" w:rsidRPr="00A33202">
        <w:rPr>
          <w:rFonts w:ascii="Times New Roman" w:hAnsi="Times New Roman" w:cs="Times New Roman"/>
        </w:rPr>
        <w:t xml:space="preserve">, </w:t>
      </w:r>
      <w:r w:rsidR="0014675A" w:rsidRPr="00A33202">
        <w:rPr>
          <w:rFonts w:ascii="Times New Roman" w:hAnsi="Times New Roman" w:cs="Times New Roman"/>
        </w:rPr>
        <w:t xml:space="preserve">formulario </w:t>
      </w:r>
      <w:r>
        <w:rPr>
          <w:rFonts w:ascii="Times New Roman" w:hAnsi="Times New Roman" w:cs="Times New Roman"/>
        </w:rPr>
        <w:t>10457</w:t>
      </w:r>
      <w:r w:rsidR="00A33202" w:rsidRPr="00A33202">
        <w:rPr>
          <w:rFonts w:ascii="Times New Roman" w:hAnsi="Times New Roman" w:cs="Times New Roman"/>
        </w:rPr>
        <w:t>.</w:t>
      </w:r>
    </w:p>
    <w:p w14:paraId="6208AB16" w14:textId="019366E7" w:rsidR="0014675A" w:rsidRPr="00A33202" w:rsidRDefault="0014675A" w:rsidP="0014675A">
      <w:pPr>
        <w:jc w:val="both"/>
        <w:rPr>
          <w:rFonts w:ascii="Times New Roman" w:eastAsia="Times New Roman" w:hAnsi="Times New Roman" w:cs="Times New Roman"/>
          <w:color w:val="212529"/>
          <w:kern w:val="0"/>
          <w:lang w:eastAsia="es-PA"/>
          <w14:ligatures w14:val="none"/>
        </w:rPr>
      </w:pPr>
      <w:r w:rsidRPr="00A33202">
        <w:rPr>
          <w:rFonts w:ascii="Times New Roman" w:hAnsi="Times New Roman" w:cs="Times New Roman"/>
        </w:rPr>
        <w:t xml:space="preserve">Descripción: </w:t>
      </w:r>
      <w:r w:rsidR="00444EE5" w:rsidRPr="00444EE5">
        <w:rPr>
          <w:rFonts w:ascii="Times New Roman" w:eastAsia="Times New Roman" w:hAnsi="Times New Roman" w:cs="Times New Roman"/>
          <w:color w:val="212529"/>
          <w:kern w:val="0"/>
          <w:lang w:eastAsia="es-PA"/>
          <w14:ligatures w14:val="none"/>
        </w:rPr>
        <w:t>Para detectar hematomas intracraneales</w:t>
      </w:r>
    </w:p>
    <w:p w14:paraId="01985279" w14:textId="77777777" w:rsidR="0014675A" w:rsidRPr="00A33202" w:rsidRDefault="0014675A" w:rsidP="0014675A">
      <w:pPr>
        <w:jc w:val="both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>Especificaciones Técnicas:</w:t>
      </w:r>
    </w:p>
    <w:p w14:paraId="4B30CC16" w14:textId="77777777" w:rsidR="002B1BFE" w:rsidRDefault="002B1BFE" w:rsidP="002B1BFE">
      <w:pPr>
        <w:pStyle w:val="Sinespaciado"/>
        <w:numPr>
          <w:ilvl w:val="0"/>
          <w:numId w:val="9"/>
        </w:numPr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Con Capacidad de detectar la hemoglobina por espectroscopia. </w:t>
      </w:r>
      <w:r w:rsidRPr="002B1BFE">
        <w:rPr>
          <w:rFonts w:ascii="Times New Roman" w:hAnsi="Times New Roman" w:cs="Times New Roman"/>
          <w:color w:val="EE0000"/>
        </w:rPr>
        <w:t>Con Capacidad de detectar la hemoglobina mediante espectroscopia con infrarrojo cercano (NIRS) </w:t>
      </w:r>
    </w:p>
    <w:p w14:paraId="63FA4EF8" w14:textId="77777777" w:rsidR="002B1BFE" w:rsidRDefault="002B1BFE" w:rsidP="002B1BFE">
      <w:pPr>
        <w:pStyle w:val="Sinespaciado"/>
        <w:numPr>
          <w:ilvl w:val="0"/>
          <w:numId w:val="9"/>
        </w:numPr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El equipo debe detectar hematomas igual y mayor de 3.5 cc, y a menor de 2.5 cm de profundidad desde la superficie del cerebro. </w:t>
      </w:r>
    </w:p>
    <w:p w14:paraId="573CEB09" w14:textId="6C7873AB" w:rsidR="002B1BFE" w:rsidRDefault="002B1BFE" w:rsidP="002B1BFE">
      <w:pPr>
        <w:pStyle w:val="Sinespaciado"/>
        <w:numPr>
          <w:ilvl w:val="0"/>
          <w:numId w:val="9"/>
        </w:numPr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Con asistente personal digital (PDA) y un sensor los cuales se comuniquen vía bluetooth. </w:t>
      </w:r>
    </w:p>
    <w:p w14:paraId="6A464551" w14:textId="2154D9F3" w:rsidR="002B1BFE" w:rsidRPr="002B1BFE" w:rsidRDefault="002B1BFE" w:rsidP="002B1BFE">
      <w:pPr>
        <w:pStyle w:val="Sinespaciado"/>
        <w:ind w:left="720"/>
        <w:rPr>
          <w:rFonts w:ascii="Times New Roman" w:hAnsi="Times New Roman" w:cs="Times New Roman"/>
          <w:color w:val="EE0000"/>
        </w:rPr>
      </w:pPr>
      <w:r w:rsidRPr="002B1BFE">
        <w:rPr>
          <w:rFonts w:ascii="Times New Roman" w:hAnsi="Times New Roman" w:cs="Times New Roman"/>
          <w:color w:val="EE0000"/>
        </w:rPr>
        <w:t>Con asistente personal digital (PDA) y un sensor los cuales se comuniquen vía bluetooth o con pantalla y lector integrado</w:t>
      </w:r>
    </w:p>
    <w:p w14:paraId="18C9E2D9" w14:textId="02F964A1" w:rsidR="002B1BFE" w:rsidRPr="002B1BFE" w:rsidRDefault="002B1BFE" w:rsidP="002B1BFE">
      <w:pPr>
        <w:pStyle w:val="Sinespaciado"/>
        <w:numPr>
          <w:ilvl w:val="0"/>
          <w:numId w:val="9"/>
        </w:numPr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> Batería recargable de NiHM y opción de uso de baterías desechables AA</w:t>
      </w:r>
    </w:p>
    <w:p w14:paraId="57119721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</w:p>
    <w:p w14:paraId="497881F0" w14:textId="77777777" w:rsidR="002B1BFE" w:rsidRDefault="002B1BFE" w:rsidP="002B1BFE">
      <w:pPr>
        <w:pStyle w:val="Sinespaciado"/>
        <w:rPr>
          <w:rFonts w:ascii="Times New Roman" w:hAnsi="Times New Roman" w:cs="Times New Roman"/>
        </w:rPr>
      </w:pPr>
    </w:p>
    <w:p w14:paraId="234AB5F4" w14:textId="03267EEA" w:rsidR="002B1BFE" w:rsidRPr="002B1BFE" w:rsidRDefault="002B1BFE" w:rsidP="002B1BFE">
      <w:pPr>
        <w:pStyle w:val="Sinespaciado"/>
        <w:rPr>
          <w:rFonts w:ascii="Times New Roman" w:hAnsi="Times New Roman" w:cs="Times New Roman"/>
          <w:color w:val="EE0000"/>
        </w:rPr>
      </w:pPr>
      <w:r w:rsidRPr="002B1BFE">
        <w:rPr>
          <w:rFonts w:ascii="Times New Roman" w:hAnsi="Times New Roman" w:cs="Times New Roman"/>
          <w:color w:val="EE0000"/>
        </w:rPr>
        <w:t>Consumible:</w:t>
      </w:r>
    </w:p>
    <w:p w14:paraId="7929A4B5" w14:textId="44BF964F" w:rsidR="002B1BFE" w:rsidRPr="002B1BFE" w:rsidRDefault="002B1BFE" w:rsidP="002B1BFE">
      <w:pPr>
        <w:pStyle w:val="Sinespaciado"/>
        <w:numPr>
          <w:ilvl w:val="0"/>
          <w:numId w:val="10"/>
        </w:numPr>
        <w:rPr>
          <w:rFonts w:ascii="Times New Roman" w:hAnsi="Times New Roman" w:cs="Times New Roman"/>
          <w:color w:val="EE0000"/>
        </w:rPr>
      </w:pPr>
      <w:r w:rsidRPr="002B1BFE">
        <w:rPr>
          <w:rFonts w:ascii="Times New Roman" w:hAnsi="Times New Roman" w:cs="Times New Roman"/>
          <w:color w:val="EE0000"/>
        </w:rPr>
        <w:t>Cobertores desechables Instalación: NO</w:t>
      </w:r>
    </w:p>
    <w:p w14:paraId="0D0E3328" w14:textId="77777777" w:rsidR="002B1BFE" w:rsidRDefault="002B1BFE" w:rsidP="002B1BFE">
      <w:pPr>
        <w:pStyle w:val="Sinespaciado"/>
        <w:rPr>
          <w:rFonts w:ascii="Times New Roman" w:hAnsi="Times New Roman" w:cs="Times New Roman"/>
        </w:rPr>
      </w:pPr>
    </w:p>
    <w:p w14:paraId="58DFA52D" w14:textId="04E2D4E6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Accesorios: </w:t>
      </w:r>
    </w:p>
    <w:p w14:paraId="3F418345" w14:textId="314F893A" w:rsidR="00A33202" w:rsidRPr="00A33202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>1. Cobertores desechables</w:t>
      </w:r>
      <w:r>
        <w:rPr>
          <w:rFonts w:ascii="Times New Roman" w:hAnsi="Times New Roman" w:cs="Times New Roman"/>
        </w:rPr>
        <w:t xml:space="preserve"> ELIMINAR EL ACCESORIO</w:t>
      </w:r>
    </w:p>
    <w:p w14:paraId="75EBE890" w14:textId="77777777" w:rsidR="002B1BFE" w:rsidRDefault="002B1BFE" w:rsidP="0014675A">
      <w:pPr>
        <w:pStyle w:val="Sinespaciado"/>
        <w:rPr>
          <w:rFonts w:ascii="Times New Roman" w:hAnsi="Times New Roman" w:cs="Times New Roman"/>
        </w:rPr>
      </w:pPr>
    </w:p>
    <w:p w14:paraId="02F14B4F" w14:textId="5636230F" w:rsidR="0014675A" w:rsidRPr="00A33202" w:rsidRDefault="0014675A" w:rsidP="0014675A">
      <w:pPr>
        <w:pStyle w:val="Sinespaciado"/>
        <w:rPr>
          <w:rFonts w:ascii="Times New Roman" w:hAnsi="Times New Roman" w:cs="Times New Roman"/>
        </w:rPr>
      </w:pPr>
      <w:r w:rsidRPr="00A33202">
        <w:rPr>
          <w:rFonts w:ascii="Times New Roman" w:hAnsi="Times New Roman" w:cs="Times New Roman"/>
        </w:rPr>
        <w:t xml:space="preserve">Observaciones Sugeridas para el Pliego de Cargos: </w:t>
      </w:r>
    </w:p>
    <w:p w14:paraId="10F1FB8D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1. Garantía de dos (2) años mínimo en pieza y mano de obra a partir de la fecha de aceptación a satisfacción. </w:t>
      </w:r>
    </w:p>
    <w:p w14:paraId="2E4C099E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2. Un (1) ejemplar del manual de operación y funcionamiento y calibración en español. </w:t>
      </w:r>
    </w:p>
    <w:p w14:paraId="3619D17C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3. Un (1) ejemplar del manual de servicio técnico, debe incluir lista de partes, diagramas eléctricos y electrónicos. </w:t>
      </w:r>
    </w:p>
    <w:p w14:paraId="178648C8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4. Presentar programa de mantenimiento preventivo que brindará cada seis (6) meses o cuando lo solicite la unidad ejecutora, durante el período de garantía. </w:t>
      </w:r>
    </w:p>
    <w:p w14:paraId="15A2E61E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5. Brindar entrenamiento de operación de 4 horas mínimo al personal usuario del servicio que tendrán a su cargo la operación del equipo. </w:t>
      </w:r>
    </w:p>
    <w:p w14:paraId="2562CEFD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6. Brindar entrenamiento de mantenimiento y reparación de 4 horas mínimo, al personal de Biomédica. </w:t>
      </w:r>
    </w:p>
    <w:p w14:paraId="5AAB7B54" w14:textId="77777777" w:rsidR="002B1BFE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 xml:space="preserve">7. Certificación emitida por el fabricante de que el equipo es nuevo y no reconstruido. </w:t>
      </w:r>
    </w:p>
    <w:p w14:paraId="58E733AE" w14:textId="7FA720ED" w:rsidR="00786F8D" w:rsidRPr="002B1BFE" w:rsidRDefault="002B1BFE" w:rsidP="002B1BFE">
      <w:pPr>
        <w:pStyle w:val="Sinespaciado"/>
        <w:rPr>
          <w:rFonts w:ascii="Times New Roman" w:hAnsi="Times New Roman" w:cs="Times New Roman"/>
        </w:rPr>
      </w:pPr>
      <w:r w:rsidRPr="002B1BFE">
        <w:rPr>
          <w:rFonts w:ascii="Times New Roman" w:hAnsi="Times New Roman" w:cs="Times New Roman"/>
        </w:rPr>
        <w:t>8. Certificación del fabricante en donde confirmen la disponibilidad de piezas de repuestos por período de 7 años mínimo.</w:t>
      </w:r>
    </w:p>
    <w:sectPr w:rsidR="00786F8D" w:rsidRPr="002B1BF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6994" w14:textId="77777777" w:rsidR="007F4344" w:rsidRDefault="007F4344" w:rsidP="00FD683F">
      <w:pPr>
        <w:spacing w:after="0" w:line="240" w:lineRule="auto"/>
      </w:pPr>
      <w:r>
        <w:separator/>
      </w:r>
    </w:p>
  </w:endnote>
  <w:endnote w:type="continuationSeparator" w:id="0">
    <w:p w14:paraId="184CE927" w14:textId="77777777" w:rsidR="007F4344" w:rsidRDefault="007F4344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0A954659" w:rsidR="00FD683F" w:rsidRDefault="00FD683F">
    <w:pPr>
      <w:pStyle w:val="Piedepgina"/>
    </w:pPr>
    <w:r>
      <w:t>MQ/</w:t>
    </w:r>
    <w:r w:rsidR="00444EE5">
      <w:t>HST</w:t>
    </w:r>
    <w:r>
      <w:t xml:space="preserve">/Homologación </w:t>
    </w:r>
    <w:r w:rsidR="00E80ADE">
      <w:t>2</w:t>
    </w:r>
    <w:r w:rsidR="00B548FD">
      <w:t>8</w:t>
    </w:r>
    <w:r>
      <w:t>-</w:t>
    </w:r>
    <w:r w:rsidR="00E80ADE">
      <w:t>05</w:t>
    </w:r>
    <w:r>
      <w:t>-2</w:t>
    </w:r>
    <w:r w:rsidR="00E80ADE">
      <w:t>6</w:t>
    </w:r>
    <w:r>
      <w:t xml:space="preserve"> / </w:t>
    </w:r>
    <w:r w:rsidR="00A33202">
      <w:t>11</w:t>
    </w:r>
    <w:r>
      <w:t xml:space="preserve">:00 </w:t>
    </w:r>
    <w:r w:rsidR="00C8110F">
      <w:t>n.r</w:t>
    </w:r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B0A1" w14:textId="77777777" w:rsidR="007F4344" w:rsidRDefault="007F4344" w:rsidP="00FD683F">
      <w:pPr>
        <w:spacing w:after="0" w:line="240" w:lineRule="auto"/>
      </w:pPr>
      <w:r>
        <w:separator/>
      </w:r>
    </w:p>
  </w:footnote>
  <w:footnote w:type="continuationSeparator" w:id="0">
    <w:p w14:paraId="5C580397" w14:textId="77777777" w:rsidR="007F4344" w:rsidRDefault="007F4344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3"/>
    <w:multiLevelType w:val="multilevel"/>
    <w:tmpl w:val="60A89F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183733FB"/>
    <w:multiLevelType w:val="multilevel"/>
    <w:tmpl w:val="D0FE5E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6554"/>
    <w:multiLevelType w:val="multilevel"/>
    <w:tmpl w:val="27EC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1227488"/>
    <w:multiLevelType w:val="multilevel"/>
    <w:tmpl w:val="B7D05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7ADF0FEA"/>
    <w:multiLevelType w:val="hybridMultilevel"/>
    <w:tmpl w:val="88E64AD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870D4"/>
    <w:multiLevelType w:val="hybridMultilevel"/>
    <w:tmpl w:val="20804EA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7"/>
  </w:num>
  <w:num w:numId="2" w16cid:durableId="403796427">
    <w:abstractNumId w:val="3"/>
  </w:num>
  <w:num w:numId="3" w16cid:durableId="1280182666">
    <w:abstractNumId w:val="4"/>
  </w:num>
  <w:num w:numId="4" w16cid:durableId="580598341">
    <w:abstractNumId w:val="2"/>
  </w:num>
  <w:num w:numId="5" w16cid:durableId="1693919067">
    <w:abstractNumId w:val="5"/>
  </w:num>
  <w:num w:numId="6" w16cid:durableId="774637289">
    <w:abstractNumId w:val="6"/>
  </w:num>
  <w:num w:numId="7" w16cid:durableId="496305607">
    <w:abstractNumId w:val="1"/>
  </w:num>
  <w:num w:numId="8" w16cid:durableId="1244680701">
    <w:abstractNumId w:val="0"/>
  </w:num>
  <w:num w:numId="9" w16cid:durableId="88282374">
    <w:abstractNumId w:val="8"/>
  </w:num>
  <w:num w:numId="10" w16cid:durableId="1974746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61C5B"/>
    <w:rsid w:val="000E4C2A"/>
    <w:rsid w:val="00144ACB"/>
    <w:rsid w:val="0014675A"/>
    <w:rsid w:val="00162768"/>
    <w:rsid w:val="001E34EC"/>
    <w:rsid w:val="002725D1"/>
    <w:rsid w:val="00291C7E"/>
    <w:rsid w:val="002B09DB"/>
    <w:rsid w:val="002B1BFE"/>
    <w:rsid w:val="002E728B"/>
    <w:rsid w:val="0039490C"/>
    <w:rsid w:val="003F630E"/>
    <w:rsid w:val="00403F77"/>
    <w:rsid w:val="00444EE5"/>
    <w:rsid w:val="004A006B"/>
    <w:rsid w:val="00535A69"/>
    <w:rsid w:val="00586DDA"/>
    <w:rsid w:val="005C6F69"/>
    <w:rsid w:val="00626F8A"/>
    <w:rsid w:val="00657D37"/>
    <w:rsid w:val="006B50BC"/>
    <w:rsid w:val="00786F8D"/>
    <w:rsid w:val="007D78EB"/>
    <w:rsid w:val="007F4344"/>
    <w:rsid w:val="008025F0"/>
    <w:rsid w:val="0081128E"/>
    <w:rsid w:val="008A46EB"/>
    <w:rsid w:val="008F56C7"/>
    <w:rsid w:val="0090749D"/>
    <w:rsid w:val="00917928"/>
    <w:rsid w:val="00984891"/>
    <w:rsid w:val="00984E5E"/>
    <w:rsid w:val="0099305F"/>
    <w:rsid w:val="009B39C0"/>
    <w:rsid w:val="009E187F"/>
    <w:rsid w:val="00A33202"/>
    <w:rsid w:val="00A637CA"/>
    <w:rsid w:val="00A70AFC"/>
    <w:rsid w:val="00A85015"/>
    <w:rsid w:val="00AD33FB"/>
    <w:rsid w:val="00AE3E94"/>
    <w:rsid w:val="00AE4ADE"/>
    <w:rsid w:val="00B024E9"/>
    <w:rsid w:val="00B548FD"/>
    <w:rsid w:val="00B72DF0"/>
    <w:rsid w:val="00C24E6B"/>
    <w:rsid w:val="00C45A09"/>
    <w:rsid w:val="00C8110F"/>
    <w:rsid w:val="00CF4F6F"/>
    <w:rsid w:val="00D5549F"/>
    <w:rsid w:val="00D83D42"/>
    <w:rsid w:val="00D86C76"/>
    <w:rsid w:val="00DC6AED"/>
    <w:rsid w:val="00E1422C"/>
    <w:rsid w:val="00E24E91"/>
    <w:rsid w:val="00E67D6D"/>
    <w:rsid w:val="00E80ADE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1544</Characters>
  <Application>Microsoft Office Word</Application>
  <DocSecurity>0</DocSecurity>
  <Lines>33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4</cp:revision>
  <cp:lastPrinted>2025-07-29T18:16:00Z</cp:lastPrinted>
  <dcterms:created xsi:type="dcterms:W3CDTF">2026-02-05T16:17:00Z</dcterms:created>
  <dcterms:modified xsi:type="dcterms:W3CDTF">2026-02-05T16:20:00Z</dcterms:modified>
</cp:coreProperties>
</file>