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CCAC" w14:textId="77777777" w:rsidR="008F53B2" w:rsidRDefault="008F53B2" w:rsidP="008F53B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>Ficha técnica 104758 para SUPLEMENTO</w:t>
      </w:r>
      <w:r w:rsidRPr="00FC2533">
        <w:rPr>
          <w:bCs/>
          <w:sz w:val="22"/>
          <w:szCs w:val="22"/>
          <w:lang w:val="es-PA"/>
        </w:rPr>
        <w:t xml:space="preserve"> NUTRICIONAL PROTEICO CON L-ARGININA, L-GLUTAMINA, ENRIQUECIDO CON VITAMINAS Y MINERALES.</w:t>
      </w:r>
    </w:p>
    <w:p w14:paraId="3C00BA73" w14:textId="77777777" w:rsidR="008F53B2" w:rsidRDefault="008F53B2" w:rsidP="008F53B2">
      <w:pPr>
        <w:pStyle w:val="NormalWeb"/>
        <w:spacing w:before="0" w:beforeAutospacing="0" w:after="0" w:afterAutospacing="0"/>
        <w:ind w:left="1800"/>
        <w:jc w:val="both"/>
        <w:rPr>
          <w:bCs/>
          <w:sz w:val="22"/>
          <w:szCs w:val="22"/>
          <w:lang w:val="es-PA"/>
        </w:rPr>
      </w:pPr>
    </w:p>
    <w:p w14:paraId="02FDB110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Nombre genérico: 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SUPLEMENTO NUTRICIONAL PROTEICO CON L-ARGININA, L-GLUTAMINA, ENRIQUECIDO CON VITAMINAS Y MINERALES.</w:t>
      </w:r>
    </w:p>
    <w:p w14:paraId="597E59C6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5F46EC27" w14:textId="77777777" w:rsidR="008F53B2" w:rsidRPr="008004D6" w:rsidRDefault="008F53B2" w:rsidP="008F53B2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 xml:space="preserve">Descripción: </w:t>
      </w:r>
      <w:r w:rsidRPr="00CE3F80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Suplemento nutricional proteico para la síntesis de tejido y cicatrización de heridas con L-Arginina, L-Glutamina, enriquecido con vitaminas y minerales.</w:t>
      </w:r>
    </w:p>
    <w:p w14:paraId="3EDE823D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7937317A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557214EC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14998877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eastAsia="es-ES"/>
        </w:rPr>
        <w:t>Especificaciones técnicas:</w:t>
      </w:r>
    </w:p>
    <w:p w14:paraId="6114F1D4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Con proteína intacta o alto valor biológico, desde 5 gramos. </w:t>
      </w:r>
    </w:p>
    <w:p w14:paraId="7B8E3F7C" w14:textId="77777777" w:rsidR="008F53B2" w:rsidRDefault="008F53B2" w:rsidP="008F53B2">
      <w:p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     </w:t>
      </w:r>
      <w:r w:rsidRPr="00CE3F80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Con proteína intacta o de alto valor biológico, desde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1</w:t>
      </w:r>
      <w:r w:rsidRPr="00CE3F80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5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a 20 </w:t>
      </w:r>
      <w:r w:rsidRPr="00CE3F80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gramos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de proteínas</w:t>
      </w:r>
      <w:r w:rsidRPr="00CE3F80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. </w:t>
      </w:r>
    </w:p>
    <w:p w14:paraId="1B26605A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Con 7 gramos de L-Arginina, 7 gramos de L-Glutamina.</w:t>
      </w:r>
    </w:p>
    <w:p w14:paraId="2A4B0A2E" w14:textId="77777777" w:rsidR="008F53B2" w:rsidRPr="00885E25" w:rsidRDefault="008F53B2" w:rsidP="008F53B2">
      <w:pPr>
        <w:spacing w:line="240" w:lineRule="auto"/>
        <w:ind w:left="851" w:firstLine="142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     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Con 7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a 10 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gramos de L-Arginina, 7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a 10 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gramos de L-Glutamina.</w:t>
      </w:r>
    </w:p>
    <w:p w14:paraId="1BD24401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Con vitaminas y minerales.</w:t>
      </w:r>
    </w:p>
    <w:p w14:paraId="6C87A42A" w14:textId="77777777" w:rsidR="008F53B2" w:rsidRPr="00885E25" w:rsidRDefault="008F53B2" w:rsidP="008F53B2">
      <w:pPr>
        <w:spacing w:line="240" w:lineRule="auto"/>
        <w:ind w:left="851" w:firstLine="142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Con vitaminas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C, A, E, B6, B12 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y minerales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como hierro, calcio, cobre, selenio y zinc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.</w:t>
      </w:r>
    </w:p>
    <w:p w14:paraId="2AB1DC3D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Libre de gluten.</w:t>
      </w:r>
    </w:p>
    <w:p w14:paraId="045AE91B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Con o sin lactosa.</w:t>
      </w:r>
    </w:p>
    <w:p w14:paraId="2EAD553A" w14:textId="77777777" w:rsidR="008F53B2" w:rsidRPr="00885E25" w:rsidRDefault="008F53B2" w:rsidP="008F53B2">
      <w:pPr>
        <w:spacing w:line="240" w:lineRule="auto"/>
        <w:ind w:left="851" w:firstLine="142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     S</w:t>
      </w:r>
      <w:r w:rsidRPr="00885E25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in lactosa.</w:t>
      </w:r>
    </w:p>
    <w:p w14:paraId="4AAB502F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Con carbohidratos a base de maltodextrina.</w:t>
      </w:r>
    </w:p>
    <w:p w14:paraId="29300B2B" w14:textId="77777777" w:rsidR="008F53B2" w:rsidRDefault="008F53B2" w:rsidP="008F53B2">
      <w:pPr>
        <w:numPr>
          <w:ilvl w:val="0"/>
          <w:numId w:val="4"/>
        </w:numPr>
        <w:spacing w:line="240" w:lineRule="auto"/>
        <w:ind w:left="851" w:firstLine="142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Con osmolaridad desde 300 </w:t>
      </w:r>
      <w:proofErr w:type="spellStart"/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mOsm</w:t>
      </w:r>
      <w:proofErr w:type="spellEnd"/>
      <w:r w:rsidRPr="00CE3F80">
        <w:rPr>
          <w:rFonts w:ascii="Times New Roman" w:eastAsia="Times New Roman" w:hAnsi="Times New Roman"/>
          <w:bCs/>
          <w:sz w:val="24"/>
          <w:szCs w:val="24"/>
          <w:lang w:eastAsia="es-ES"/>
        </w:rPr>
        <w:t>.</w:t>
      </w:r>
    </w:p>
    <w:p w14:paraId="33294045" w14:textId="77777777" w:rsidR="008F53B2" w:rsidRPr="00CD17FD" w:rsidRDefault="008F53B2" w:rsidP="008F53B2">
      <w:pPr>
        <w:spacing w:line="240" w:lineRule="auto"/>
        <w:ind w:left="851" w:firstLine="142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CD17FD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  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  </w:t>
      </w:r>
      <w:r w:rsidRPr="00CD17FD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Con osmolaridad desde 300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a 550 </w:t>
      </w:r>
      <w:proofErr w:type="spellStart"/>
      <w:r w:rsidRPr="00CD17FD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mOsm</w:t>
      </w:r>
      <w:proofErr w:type="spellEnd"/>
      <w:r w:rsidRPr="00CD17FD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.</w:t>
      </w:r>
    </w:p>
    <w:p w14:paraId="50937420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43DAE064" w14:textId="77777777" w:rsidR="008F53B2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Observaciones sugeridas para el pliego de cargo:</w:t>
      </w:r>
    </w:p>
    <w:p w14:paraId="3EDF4454" w14:textId="77777777" w:rsidR="008F53B2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164D28DA" w14:textId="77777777" w:rsidR="008F53B2" w:rsidRPr="00CE3F80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Fecha de vencimiento en el producto, a partir de la fecha de entrega (sobres en polvo18 meses).</w:t>
      </w:r>
    </w:p>
    <w:p w14:paraId="292500F9" w14:textId="77777777" w:rsidR="008F53B2" w:rsidRPr="00CE3F80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2.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Con número de lote visible.</w:t>
      </w:r>
    </w:p>
    <w:p w14:paraId="0BA318C4" w14:textId="77777777" w:rsidR="008F53B2" w:rsidRPr="00CE3F80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3.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Presentar Registro Sanitario o Certificación de APA o DNCAVV.</w:t>
      </w:r>
    </w:p>
    <w:p w14:paraId="0AF9D58C" w14:textId="77777777" w:rsidR="008F53B2" w:rsidRPr="00CE3F80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4.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Empacado en la presentación solicitada. Las cajas deben estar debidamente selladas y libre de deterioro.</w:t>
      </w:r>
    </w:p>
    <w:p w14:paraId="2D821422" w14:textId="77777777" w:rsidR="008F53B2" w:rsidRPr="00CE3F80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5.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El Proveedor se obliga a reponer los productos vencidos, de caducidad comprometida y los envases que no contengan el contenido indicado o los que estén alterados.</w:t>
      </w:r>
    </w:p>
    <w:p w14:paraId="724B1FA2" w14:textId="77777777" w:rsidR="008F53B2" w:rsidRDefault="008F53B2" w:rsidP="008F53B2">
      <w:pPr>
        <w:spacing w:line="240" w:lineRule="auto"/>
        <w:ind w:left="709" w:hanging="283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6.</w:t>
      </w:r>
      <w:r w:rsidRPr="00CE3F80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Ajustarse al cronograma de entrega estipulado en la orden de compras.</w:t>
      </w:r>
    </w:p>
    <w:p w14:paraId="47098E66" w14:textId="77777777" w:rsidR="008F53B2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54A8C555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69A72565" w14:textId="77777777" w:rsidR="008F53B2" w:rsidRPr="008004D6" w:rsidRDefault="008F53B2" w:rsidP="008F53B2">
      <w:pPr>
        <w:spacing w:line="240" w:lineRule="auto"/>
        <w:ind w:left="142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      Fecha de expiración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: 18 meses.</w:t>
      </w:r>
    </w:p>
    <w:p w14:paraId="4C527386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Presentación: </w:t>
      </w:r>
      <w:r w:rsidRPr="00CE3F80"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>Sobre de 20 a 30 gramos polvo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>.</w:t>
      </w:r>
      <w:r w:rsidRPr="00CE3F80"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 xml:space="preserve"> </w:t>
      </w:r>
    </w:p>
    <w:p w14:paraId="1226C1BC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Clase de Riesgo: N </w:t>
      </w:r>
    </w:p>
    <w:p w14:paraId="73E30BE8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Clase de Riesgo: A</w:t>
      </w:r>
    </w:p>
    <w:p w14:paraId="684CAF7A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Nivel de Atención: 2</w:t>
      </w:r>
    </w:p>
    <w:p w14:paraId="60F4C03F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Nivel de Atención: 1</w:t>
      </w:r>
    </w:p>
    <w:p w14:paraId="2880246E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Concentración: 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no aplica.</w:t>
      </w:r>
    </w:p>
    <w:p w14:paraId="570246E2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Vía de Administración: Oral o Sonda</w:t>
      </w:r>
      <w:r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.</w:t>
      </w:r>
    </w:p>
    <w:p w14:paraId="0D662B6A" w14:textId="77777777" w:rsidR="008F53B2" w:rsidRDefault="008F53B2" w:rsidP="008F53B2">
      <w:pPr>
        <w:pStyle w:val="NormalWeb"/>
        <w:spacing w:before="0" w:beforeAutospacing="0" w:after="0" w:afterAutospacing="0"/>
        <w:ind w:left="1800"/>
        <w:jc w:val="both"/>
        <w:rPr>
          <w:bCs/>
          <w:sz w:val="22"/>
          <w:szCs w:val="22"/>
          <w:lang w:val="es-PA"/>
        </w:rPr>
      </w:pPr>
    </w:p>
    <w:p w14:paraId="239C36C9" w14:textId="77777777" w:rsidR="008F53B2" w:rsidRDefault="008F53B2" w:rsidP="008F53B2">
      <w:pPr>
        <w:pStyle w:val="NormalWeb"/>
        <w:spacing w:before="0" w:beforeAutospacing="0" w:after="0" w:afterAutospacing="0"/>
        <w:ind w:left="1800"/>
        <w:jc w:val="both"/>
        <w:rPr>
          <w:bCs/>
          <w:sz w:val="22"/>
          <w:szCs w:val="22"/>
          <w:lang w:val="es-PA"/>
        </w:rPr>
      </w:pPr>
    </w:p>
    <w:p w14:paraId="3AEE761E" w14:textId="77777777" w:rsidR="008F53B2" w:rsidRPr="008004D6" w:rsidRDefault="008F53B2" w:rsidP="008F53B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>F</w:t>
      </w:r>
      <w:r w:rsidRPr="008004D6">
        <w:rPr>
          <w:bCs/>
          <w:sz w:val="22"/>
          <w:szCs w:val="22"/>
          <w:lang w:val="es-PA"/>
        </w:rPr>
        <w:t>icha técnica 100353 para SUPLEMENTO EN POLVO DE VITAMINAS Y MINERALES.</w:t>
      </w:r>
    </w:p>
    <w:p w14:paraId="6936201B" w14:textId="77777777" w:rsidR="008F53B2" w:rsidRDefault="008F53B2" w:rsidP="008F53B2">
      <w:pPr>
        <w:pStyle w:val="NormalWeb"/>
        <w:spacing w:before="0" w:beforeAutospacing="0" w:after="0" w:afterAutospacing="0"/>
        <w:jc w:val="both"/>
        <w:rPr>
          <w:color w:val="212529"/>
          <w:lang w:val="es-PA" w:eastAsia="es-PA"/>
        </w:rPr>
      </w:pPr>
    </w:p>
    <w:p w14:paraId="5C7AA963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68C12549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Nombre genérico: </w:t>
      </w:r>
      <w:r w:rsidRPr="008004D6">
        <w:rPr>
          <w:rFonts w:ascii="Times New Roman" w:eastAsia="Times New Roman" w:hAnsi="Times New Roman"/>
          <w:color w:val="212529"/>
          <w:lang w:val="es-PA" w:eastAsia="es-PA"/>
        </w:rPr>
        <w:t>SUPLEMENTO EN POLVO DE VITAMINAS Y MINERALES.</w:t>
      </w:r>
    </w:p>
    <w:p w14:paraId="54C0580E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71FEF88F" w14:textId="77777777" w:rsidR="008F53B2" w:rsidRPr="008004D6" w:rsidRDefault="008F53B2" w:rsidP="008F53B2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Descripción: Suplemento en polvo de vitaminas y minerales.  Apoyo nutricional en la cicatrización de heridas.</w:t>
      </w:r>
    </w:p>
    <w:p w14:paraId="5D92803B" w14:textId="77777777" w:rsidR="008F53B2" w:rsidRPr="008004D6" w:rsidRDefault="008F53B2" w:rsidP="008F53B2">
      <w:pPr>
        <w:spacing w:line="240" w:lineRule="auto"/>
        <w:ind w:left="709"/>
        <w:jc w:val="left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Para cubrir requerimientos nutricionales de vitaminas y minerales, que apoyen el metabolismo energético y fortaleciendo el sistema inmunológico. </w:t>
      </w:r>
    </w:p>
    <w:p w14:paraId="584E420E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4D48FF22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eastAsia="es-ES"/>
        </w:rPr>
        <w:t>Especificaciones técnicas:</w:t>
      </w:r>
    </w:p>
    <w:p w14:paraId="04709259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6DAB0F62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Valor energético entre 12 kcal y 24 kcal.</w:t>
      </w:r>
    </w:p>
    <w:p w14:paraId="567A2580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Carbohidratos entre 3.0 g y 6.0 g.</w:t>
      </w:r>
    </w:p>
    <w:p w14:paraId="26FD85EE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Vitamina A entre 1500 µg y 3000 µg.</w:t>
      </w:r>
    </w:p>
    <w:p w14:paraId="6707BA8C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Vitamina D3 de 10 µg o más.</w:t>
      </w:r>
    </w:p>
    <w:p w14:paraId="2E8C8AD1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Vitamina E de 10 mg o más.</w:t>
      </w:r>
    </w:p>
    <w:p w14:paraId="60B6345D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Vitamina C entre 500 mg y 1000 mg.</w:t>
      </w:r>
    </w:p>
    <w:p w14:paraId="4903B5B7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Tiamina (B1) entre 25mg y 200 mg.</w:t>
      </w:r>
    </w:p>
    <w:p w14:paraId="2E5F16D5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Riboflavina (B2) entre 1.5 mg y 25 mg.</w:t>
      </w:r>
    </w:p>
    <w:p w14:paraId="10FBABB2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Niacina (B3) entre 15 mg y 25 mg</w:t>
      </w:r>
    </w:p>
    <w:p w14:paraId="21F675A0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Ácido fólico entre 400 µg y 600 µg</w:t>
      </w:r>
    </w:p>
    <w:p w14:paraId="070B4A2E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Vitamina B12 </w:t>
      </w:r>
      <w:bookmarkStart w:id="0" w:name="_Hlk214009182"/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entre 2.5 µg</w:t>
      </w:r>
      <w:bookmarkEnd w:id="0"/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 y 25 µg</w:t>
      </w:r>
    </w:p>
    <w:p w14:paraId="57296C06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Biotina entre 30 µg y 250 µg</w:t>
      </w:r>
    </w:p>
    <w:p w14:paraId="6B220D8D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Ácido pantoténico (B5) entre 5mg y 25mg. </w:t>
      </w:r>
    </w:p>
    <w:p w14:paraId="146EBF3B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Calcio entre 100 mg y 130 mg</w:t>
      </w:r>
    </w:p>
    <w:p w14:paraId="77AAE836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Magnesio entre 400 mg y 420 mg.</w:t>
      </w:r>
    </w:p>
    <w:p w14:paraId="3ECAD98F" w14:textId="02B5440A" w:rsidR="008F53B2" w:rsidRPr="008F53B2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Manganeso entre 2.0 mg y 2.3 mg.</w:t>
      </w:r>
    </w:p>
    <w:p w14:paraId="07090C88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Cobre entre 0.9 mg y 1.5 mg.</w:t>
      </w:r>
    </w:p>
    <w:p w14:paraId="01327F1F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Zinc entre 11.0 mg a 15.0 mg.</w:t>
      </w:r>
    </w:p>
    <w:p w14:paraId="09438735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Selenio entre 55 µg y 100 µg</w:t>
      </w:r>
    </w:p>
    <w:p w14:paraId="7EA69F8B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Cromo entre 35 µg y 120 µg</w:t>
      </w:r>
    </w:p>
    <w:p w14:paraId="5943920A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 xml:space="preserve">Molibdeno entre 45 </w:t>
      </w: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µg y 75 µg</w:t>
      </w:r>
    </w:p>
    <w:p w14:paraId="10467981" w14:textId="77777777" w:rsidR="008F53B2" w:rsidRPr="008004D6" w:rsidRDefault="008F53B2" w:rsidP="008F53B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Otros ingredientes:</w:t>
      </w:r>
    </w:p>
    <w:p w14:paraId="7AB0049B" w14:textId="4D5121E9" w:rsidR="008F53B2" w:rsidRPr="008F53B2" w:rsidRDefault="008F53B2" w:rsidP="008F53B2">
      <w:pPr>
        <w:pStyle w:val="Prrafodelista"/>
        <w:numPr>
          <w:ilvl w:val="1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 xml:space="preserve"> </w:t>
      </w:r>
      <w:r w:rsidRPr="008F53B2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L-Carnitina entre 250 mg y 500 mg.</w:t>
      </w:r>
    </w:p>
    <w:p w14:paraId="4DAD97BB" w14:textId="5AD199FE" w:rsidR="008F53B2" w:rsidRPr="008F53B2" w:rsidRDefault="008F53B2" w:rsidP="008F53B2">
      <w:pPr>
        <w:pStyle w:val="Prrafodelista"/>
        <w:numPr>
          <w:ilvl w:val="1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F53B2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Colina entre 100 mg y 400 mg</w:t>
      </w:r>
    </w:p>
    <w:p w14:paraId="17A2D0A8" w14:textId="73DF0DD9" w:rsidR="008F53B2" w:rsidRPr="008F53B2" w:rsidRDefault="008F53B2" w:rsidP="008F53B2">
      <w:pPr>
        <w:pStyle w:val="Prrafodelista"/>
        <w:numPr>
          <w:ilvl w:val="1"/>
          <w:numId w:val="2"/>
        </w:numPr>
        <w:spacing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</w:pPr>
      <w:r w:rsidRPr="008F53B2">
        <w:rPr>
          <w:rFonts w:ascii="Times New Roman" w:eastAsia="Times New Roman" w:hAnsi="Times New Roman"/>
          <w:bCs/>
          <w:color w:val="FF0000"/>
          <w:sz w:val="24"/>
          <w:szCs w:val="24"/>
          <w:lang w:eastAsia="es-ES"/>
        </w:rPr>
        <w:t>Inositol de 50 mg y 100 mg.</w:t>
      </w:r>
    </w:p>
    <w:p w14:paraId="5C2B69D6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37948E67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688785D6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055E3336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575774A6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42DBF5AA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54E80F69" w14:textId="77777777" w:rsidR="008F53B2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6177F787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0888286A" w14:textId="77777777" w:rsidR="008F53B2" w:rsidRPr="008004D6" w:rsidRDefault="008F53B2" w:rsidP="008F53B2">
      <w:pPr>
        <w:spacing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lastRenderedPageBreak/>
        <w:t>Observaciones sugeridas para el pliego de cargo:</w:t>
      </w:r>
    </w:p>
    <w:p w14:paraId="6A830CAC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FECHA DE VENCIMIENTO EN EL PRODUCTO, A PARTIR DE LA FECHA DE ENTREGA (SOBRES EN POLVO 18 MESES).</w:t>
      </w:r>
    </w:p>
    <w:p w14:paraId="408A1C18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1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. </w:t>
      </w: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Fecha de vencimiento en el producto, a partir de la fecha de entrega (18 meses).</w:t>
      </w:r>
    </w:p>
    <w:p w14:paraId="0D6496FE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2.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Con número de lote visible.</w:t>
      </w:r>
    </w:p>
    <w:p w14:paraId="670152AE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3.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Presentar registro sanitario o certificación de APA O DNCAVV.</w:t>
      </w:r>
    </w:p>
    <w:p w14:paraId="38CDD732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4.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 xml:space="preserve">Empacado en la presentación solicitada. Las cajas deben estar debidamente selladas y libre de deterioro. </w:t>
      </w:r>
    </w:p>
    <w:p w14:paraId="4BC567EA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5.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El proveedor se obliga a reponer los productos vencidos, de caducidad comprometida y los envases que no contengan el contenido indicado, o que estén alterados.</w:t>
      </w:r>
    </w:p>
    <w:p w14:paraId="6F30522C" w14:textId="77777777" w:rsidR="008F53B2" w:rsidRPr="008004D6" w:rsidRDefault="008F53B2" w:rsidP="008F53B2">
      <w:pPr>
        <w:spacing w:line="240" w:lineRule="auto"/>
        <w:ind w:left="993" w:hanging="284"/>
        <w:jc w:val="left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6.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  <w:t>Ajustarse al cronograma de entrega estipulado en la orden de compras.</w:t>
      </w:r>
    </w:p>
    <w:p w14:paraId="2BCD5DD8" w14:textId="77777777" w:rsidR="008F53B2" w:rsidRPr="008004D6" w:rsidRDefault="008F53B2" w:rsidP="008F53B2">
      <w:pPr>
        <w:spacing w:line="240" w:lineRule="auto"/>
        <w:ind w:left="993" w:hanging="284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7.</w:t>
      </w:r>
      <w:r w:rsidRPr="008004D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ab/>
      </w:r>
      <w:r w:rsidRPr="008004D6">
        <w:rPr>
          <w:rFonts w:ascii="Times New Roman" w:eastAsia="Times New Roman" w:hAnsi="Times New Roman"/>
          <w:bCs/>
          <w:color w:val="FF0000"/>
          <w:sz w:val="24"/>
          <w:szCs w:val="24"/>
          <w:lang w:val="es-PA" w:eastAsia="es-ES"/>
        </w:rPr>
        <w:t>Cumplir con los estándares internacionales del aseguramiento de la calidad y comercialización (ISO, CE, TVU, FDA, ETC.). agregar</w:t>
      </w:r>
    </w:p>
    <w:p w14:paraId="0095E4B0" w14:textId="77777777" w:rsidR="008F53B2" w:rsidRPr="008004D6" w:rsidRDefault="008F53B2" w:rsidP="008F53B2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14:paraId="1172F6C7" w14:textId="77777777" w:rsidR="008F53B2" w:rsidRPr="008004D6" w:rsidRDefault="008F53B2" w:rsidP="008F53B2">
      <w:pPr>
        <w:spacing w:line="240" w:lineRule="auto"/>
        <w:ind w:left="142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       Fecha de expiración no menor de 18 meses </w:t>
      </w:r>
    </w:p>
    <w:p w14:paraId="0271E4AC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Presentación: </w:t>
      </w:r>
      <w:r w:rsidRPr="008004D6"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>Sobres de 10 a 20 gramos polvo.</w:t>
      </w:r>
    </w:p>
    <w:p w14:paraId="665E5830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Sobres de 10 gramos en polvo.</w:t>
      </w:r>
    </w:p>
    <w:p w14:paraId="4C6A0663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 xml:space="preserve">Clase de Riesgo: N </w:t>
      </w:r>
    </w:p>
    <w:p w14:paraId="1A83EE11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 xml:space="preserve">Clase de Riesgo: A </w:t>
      </w:r>
    </w:p>
    <w:p w14:paraId="5250BD71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Nivel de Atención: 2</w:t>
      </w:r>
    </w:p>
    <w:p w14:paraId="7E808BE3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Nivel de Atención: 1</w:t>
      </w:r>
    </w:p>
    <w:p w14:paraId="24837CA0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Concentración: Diluir un 1 sobre en un volumen de 180 a 240 cc</w:t>
      </w:r>
    </w:p>
    <w:p w14:paraId="6350D506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FF0000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FF0000"/>
          <w:sz w:val="24"/>
          <w:szCs w:val="24"/>
          <w:lang w:eastAsia="es-PA"/>
        </w:rPr>
        <w:t>Diluir un 1 sobre en un volumen de 120 cc a 180 cc</w:t>
      </w:r>
    </w:p>
    <w:p w14:paraId="2F092B49" w14:textId="77777777" w:rsidR="008F53B2" w:rsidRPr="008004D6" w:rsidRDefault="008F53B2" w:rsidP="008F53B2">
      <w:pPr>
        <w:spacing w:line="240" w:lineRule="auto"/>
        <w:ind w:left="567"/>
        <w:rPr>
          <w:rFonts w:ascii="Times New Roman" w:eastAsia="Times New Roman" w:hAnsi="Times New Roman"/>
          <w:color w:val="212529"/>
          <w:sz w:val="24"/>
          <w:szCs w:val="24"/>
          <w:lang w:eastAsia="es-PA"/>
        </w:rPr>
      </w:pPr>
      <w:r w:rsidRPr="008004D6">
        <w:rPr>
          <w:rFonts w:ascii="Times New Roman" w:eastAsia="Times New Roman" w:hAnsi="Times New Roman"/>
          <w:color w:val="212529"/>
          <w:sz w:val="24"/>
          <w:szCs w:val="24"/>
          <w:lang w:eastAsia="es-PA"/>
        </w:rPr>
        <w:t>Vía de Administración: Oral o Sonda</w:t>
      </w:r>
    </w:p>
    <w:p w14:paraId="3B87E828" w14:textId="77777777" w:rsidR="003A4CE6" w:rsidRDefault="003A4CE6"/>
    <w:sectPr w:rsidR="003A4CE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6D35" w14:textId="77777777" w:rsidR="00E21CB9" w:rsidRDefault="00E21CB9" w:rsidP="008F53B2">
      <w:pPr>
        <w:spacing w:line="240" w:lineRule="auto"/>
      </w:pPr>
      <w:r>
        <w:separator/>
      </w:r>
    </w:p>
  </w:endnote>
  <w:endnote w:type="continuationSeparator" w:id="0">
    <w:p w14:paraId="27E274C4" w14:textId="77777777" w:rsidR="00E21CB9" w:rsidRDefault="00E21CB9" w:rsidP="008F5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0954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03FA05" w14:textId="0B5152F5" w:rsidR="008F53B2" w:rsidRDefault="008F53B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9DD57" w14:textId="3D807E53" w:rsidR="008F53B2" w:rsidRDefault="008F53B2">
    <w:pPr>
      <w:pStyle w:val="Piedepgina"/>
    </w:pPr>
    <w:r>
      <w:t>Homologación/nutrición/06-02-2026/9:00 a.m./ya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0CC9" w14:textId="77777777" w:rsidR="00E21CB9" w:rsidRDefault="00E21CB9" w:rsidP="008F53B2">
      <w:pPr>
        <w:spacing w:line="240" w:lineRule="auto"/>
      </w:pPr>
      <w:r>
        <w:separator/>
      </w:r>
    </w:p>
  </w:footnote>
  <w:footnote w:type="continuationSeparator" w:id="0">
    <w:p w14:paraId="066271DE" w14:textId="77777777" w:rsidR="00E21CB9" w:rsidRDefault="00E21CB9" w:rsidP="008F53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1588"/>
    <w:multiLevelType w:val="hybridMultilevel"/>
    <w:tmpl w:val="7BC80FAC"/>
    <w:lvl w:ilvl="0" w:tplc="180A000F">
      <w:start w:val="1"/>
      <w:numFmt w:val="decimal"/>
      <w:lvlText w:val="%1."/>
      <w:lvlJc w:val="left"/>
      <w:pPr>
        <w:ind w:left="2215" w:hanging="360"/>
      </w:pPr>
    </w:lvl>
    <w:lvl w:ilvl="1" w:tplc="180A0019" w:tentative="1">
      <w:start w:val="1"/>
      <w:numFmt w:val="lowerLetter"/>
      <w:lvlText w:val="%2."/>
      <w:lvlJc w:val="left"/>
      <w:pPr>
        <w:ind w:left="2935" w:hanging="360"/>
      </w:pPr>
    </w:lvl>
    <w:lvl w:ilvl="2" w:tplc="180A001B" w:tentative="1">
      <w:start w:val="1"/>
      <w:numFmt w:val="lowerRoman"/>
      <w:lvlText w:val="%3."/>
      <w:lvlJc w:val="right"/>
      <w:pPr>
        <w:ind w:left="3655" w:hanging="180"/>
      </w:pPr>
    </w:lvl>
    <w:lvl w:ilvl="3" w:tplc="180A000F" w:tentative="1">
      <w:start w:val="1"/>
      <w:numFmt w:val="decimal"/>
      <w:lvlText w:val="%4."/>
      <w:lvlJc w:val="left"/>
      <w:pPr>
        <w:ind w:left="4375" w:hanging="360"/>
      </w:pPr>
    </w:lvl>
    <w:lvl w:ilvl="4" w:tplc="180A0019" w:tentative="1">
      <w:start w:val="1"/>
      <w:numFmt w:val="lowerLetter"/>
      <w:lvlText w:val="%5."/>
      <w:lvlJc w:val="left"/>
      <w:pPr>
        <w:ind w:left="5095" w:hanging="360"/>
      </w:pPr>
    </w:lvl>
    <w:lvl w:ilvl="5" w:tplc="180A001B" w:tentative="1">
      <w:start w:val="1"/>
      <w:numFmt w:val="lowerRoman"/>
      <w:lvlText w:val="%6."/>
      <w:lvlJc w:val="right"/>
      <w:pPr>
        <w:ind w:left="5815" w:hanging="180"/>
      </w:pPr>
    </w:lvl>
    <w:lvl w:ilvl="6" w:tplc="180A000F" w:tentative="1">
      <w:start w:val="1"/>
      <w:numFmt w:val="decimal"/>
      <w:lvlText w:val="%7."/>
      <w:lvlJc w:val="left"/>
      <w:pPr>
        <w:ind w:left="6535" w:hanging="360"/>
      </w:pPr>
    </w:lvl>
    <w:lvl w:ilvl="7" w:tplc="180A0019" w:tentative="1">
      <w:start w:val="1"/>
      <w:numFmt w:val="lowerLetter"/>
      <w:lvlText w:val="%8."/>
      <w:lvlJc w:val="left"/>
      <w:pPr>
        <w:ind w:left="7255" w:hanging="360"/>
      </w:pPr>
    </w:lvl>
    <w:lvl w:ilvl="8" w:tplc="180A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" w15:restartNumberingAfterBreak="0">
    <w:nsid w:val="2F587C53"/>
    <w:multiLevelType w:val="multilevel"/>
    <w:tmpl w:val="A3440466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2" w15:restartNumberingAfterBreak="0">
    <w:nsid w:val="707458F1"/>
    <w:multiLevelType w:val="hybridMultilevel"/>
    <w:tmpl w:val="09F6993E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6B254BF"/>
    <w:multiLevelType w:val="multilevel"/>
    <w:tmpl w:val="17E4DC6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1" w:hanging="1800"/>
      </w:pPr>
      <w:rPr>
        <w:rFonts w:hint="default"/>
      </w:rPr>
    </w:lvl>
  </w:abstractNum>
  <w:num w:numId="1" w16cid:durableId="1529181863">
    <w:abstractNumId w:val="1"/>
  </w:num>
  <w:num w:numId="2" w16cid:durableId="999119671">
    <w:abstractNumId w:val="3"/>
  </w:num>
  <w:num w:numId="3" w16cid:durableId="646785794">
    <w:abstractNumId w:val="2"/>
  </w:num>
  <w:num w:numId="4" w16cid:durableId="78951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B2"/>
    <w:rsid w:val="00177907"/>
    <w:rsid w:val="001C46DB"/>
    <w:rsid w:val="002678B8"/>
    <w:rsid w:val="003A4CE6"/>
    <w:rsid w:val="00603D17"/>
    <w:rsid w:val="008F53B2"/>
    <w:rsid w:val="00B94AE3"/>
    <w:rsid w:val="00CC2ED7"/>
    <w:rsid w:val="00E2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8130B"/>
  <w15:chartTrackingRefBased/>
  <w15:docId w15:val="{3ADAF9B1-40A3-4EF6-BB48-D7C85744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3B2"/>
    <w:pPr>
      <w:spacing w:after="0" w:line="360" w:lineRule="auto"/>
      <w:jc w:val="both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5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3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3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3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3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5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5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3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3B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3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3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3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3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5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5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53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53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53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5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53B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53B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8F53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F53B2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3B2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53B2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3B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637</Words>
  <Characters>3595</Characters>
  <Application>Microsoft Office Word</Application>
  <DocSecurity>0</DocSecurity>
  <Lines>189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dcterms:created xsi:type="dcterms:W3CDTF">2026-01-19T20:06:00Z</dcterms:created>
  <dcterms:modified xsi:type="dcterms:W3CDTF">2026-01-20T18:41:00Z</dcterms:modified>
</cp:coreProperties>
</file>