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A95F" w14:textId="54EDA442" w:rsidR="000D6B2D" w:rsidRDefault="000D6B2D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KIT CON EQUIPO DE COMPRESION NEUMATICA PARA LA PROFILAXIS DE TVP PORTABLE CON MANGAS DESECHABLES</w:t>
      </w:r>
      <w:r>
        <w:rPr>
          <w:rFonts w:ascii="Times New Roman" w:hAnsi="Times New Roman" w:cs="Times New Roman"/>
          <w:sz w:val="24"/>
          <w:szCs w:val="24"/>
        </w:rPr>
        <w:t>, 22416</w:t>
      </w:r>
    </w:p>
    <w:p w14:paraId="5A65714C" w14:textId="77777777" w:rsidR="000D6B2D" w:rsidRDefault="000D6B2D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2FC81" w14:textId="71EAA9B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0D6B2D" w:rsidRPr="000D6B2D">
        <w:rPr>
          <w:rFonts w:ascii="Times New Roman" w:hAnsi="Times New Roman" w:cs="Times New Roman"/>
          <w:sz w:val="24"/>
          <w:szCs w:val="24"/>
        </w:rPr>
        <w:t>Dispositivo destinado al uso hospitalario y ambulatorio, para simular las contracciones musculares a través de una compresión y relajamiento continuo. Cuenta con una bomba que infla y desinfla cada manga de la pierna a una presión preestablecida, sin conexiones y con batería interna que lo hace portátil.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0DC6BF42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ab/>
      </w:r>
    </w:p>
    <w:p w14:paraId="5D191FCA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I. EQUIPO </w:t>
      </w:r>
    </w:p>
    <w:p w14:paraId="4285D157" w14:textId="4DD06605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Dos (</w:t>
      </w:r>
      <w:r w:rsidRPr="000D6B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6B2D">
        <w:rPr>
          <w:rFonts w:ascii="Times New Roman" w:hAnsi="Times New Roman" w:cs="Times New Roman"/>
          <w:sz w:val="24"/>
          <w:szCs w:val="24"/>
        </w:rPr>
        <w:t xml:space="preserve"> Bombas de compresión neumática intermitente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6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E9D7B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2. Dimensiones: 130 mm x 69 mm x 41 mm </w:t>
      </w:r>
    </w:p>
    <w:p w14:paraId="39B265FA" w14:textId="0BFEECD5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3. Peso: 0.28 kg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6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9F279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4. Botón de encendido y apagado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2175F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5. Indicador 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59F80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6. Válvula de bomba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BE25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7. Puerto Cargador y cable cargador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825C6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8. Portátil, sin tuberías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BEF97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9. Con batería interna recargable de iones de litio de 3.7 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B463C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10. Tiempo de carga 4 horas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1818D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11. Tiempo de uso para tratamiento de 20 horas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08A3D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12. Con Inflado de la bomba por 15 segundos </w:t>
      </w:r>
    </w:p>
    <w:p w14:paraId="61572E4F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13. Con Desinflado de la bomba por 45 segundos </w:t>
      </w:r>
    </w:p>
    <w:p w14:paraId="3AC200DF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14. Presión preestablecida de 50mmHg. </w:t>
      </w:r>
    </w:p>
    <w:p w14:paraId="217E5D69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15. Alarma de Batería baja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4CD601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16. Alarma de baja presión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28CD7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17. Luz indicadora: </w:t>
      </w:r>
    </w:p>
    <w:p w14:paraId="2960236E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6B2D">
        <w:rPr>
          <w:rFonts w:ascii="Times New Roman" w:hAnsi="Times New Roman" w:cs="Times New Roman"/>
          <w:sz w:val="24"/>
          <w:szCs w:val="24"/>
        </w:rPr>
        <w:t xml:space="preserve">17.1. Amarillo: carga de batería baja </w:t>
      </w:r>
    </w:p>
    <w:p w14:paraId="5F3D4EC0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6B643EF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II. MANGAS: </w:t>
      </w:r>
    </w:p>
    <w:p w14:paraId="69424A2A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1. Para un solo uso de paciente. </w:t>
      </w:r>
    </w:p>
    <w:p w14:paraId="1916635F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2. Talla única / universal. </w:t>
      </w:r>
    </w:p>
    <w:p w14:paraId="0B007F80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114D65B" w14:textId="77777777" w:rsidR="000D6B2D" w:rsidRDefault="000D6B2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III. ACCESORIOS: </w:t>
      </w:r>
    </w:p>
    <w:p w14:paraId="3A47FC01" w14:textId="5D426E3A" w:rsidR="000D6B2D" w:rsidRDefault="000D6B2D" w:rsidP="000D6B2D">
      <w:pPr>
        <w:pStyle w:val="Sinespaciado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Mangas de un solo uso de talla única para ambos miembros. </w:t>
      </w:r>
    </w:p>
    <w:p w14:paraId="04F443D4" w14:textId="77777777" w:rsidR="000D6B2D" w:rsidRDefault="000D6B2D" w:rsidP="000D6B2D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14:paraId="64398BE4" w14:textId="2152EA53" w:rsidR="008F37BA" w:rsidRDefault="000D6B2D" w:rsidP="000D6B2D">
      <w:pPr>
        <w:pStyle w:val="Sinespaciado"/>
        <w:ind w:firstLine="11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LA UNIDAD EJECUTORA SOLICITARA LA CANTIDAD DE ACCESORIOS QUE REQUIERA</w:t>
      </w:r>
    </w:p>
    <w:p w14:paraId="728E2E77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0ED2CA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050BB7D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1539D21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10CE5D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4FBFA459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51711FBD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FA91AD8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2. Certificación emitida por el fabricante de que el equipo es nuevo no reconstruido. </w:t>
      </w:r>
    </w:p>
    <w:p w14:paraId="45C5A44F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3. Certificación del fabricante en donde confirmen la disponibilidad de piezas de repuestos por un periodo de 7 años mínimo. </w:t>
      </w:r>
    </w:p>
    <w:p w14:paraId="2C21EC4E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F38E0E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Para el ganador definitivo al momento de la entrega debe cumplir con: </w:t>
      </w:r>
    </w:p>
    <w:p w14:paraId="1D60E957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1. Dos (2) ejemplares del manual de operación, funcionamiento y calibración en español. </w:t>
      </w:r>
    </w:p>
    <w:p w14:paraId="39AA9044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2. Un (1) ejemplar del manual de servicio técnico, debe incluir lista de partes, diagramas eléctricos y electrónicos. </w:t>
      </w:r>
    </w:p>
    <w:p w14:paraId="01F50FA3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3. Presentar programa de mantenimiento preventivo que brindará cada seis (6) meses o cuando lo solicite la unidad ejecutora, durante el período de garantía. </w:t>
      </w:r>
    </w:p>
    <w:p w14:paraId="204A45B4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4. Brindar entrenamiento de operación de 6 horas mínimo, al personal del servicio o departamento que tendrá a su cargo la operación del equipo. </w:t>
      </w:r>
    </w:p>
    <w:p w14:paraId="076093D0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>5. Brindar entrenamiento de mantenimiento y reparación de 2 horas mínimo al personal de Biomédica, por personal certificado por el fabricante.</w:t>
      </w:r>
    </w:p>
    <w:p w14:paraId="43E842FB" w14:textId="77777777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D6B2D">
        <w:rPr>
          <w:rFonts w:ascii="Times New Roman" w:hAnsi="Times New Roman" w:cs="Times New Roman"/>
          <w:sz w:val="24"/>
          <w:szCs w:val="24"/>
        </w:rPr>
        <w:t xml:space="preserve"> 6. El tiempo de entrega debe ser establecido por la Unidad Ejecutora. </w:t>
      </w:r>
    </w:p>
    <w:p w14:paraId="2F706F38" w14:textId="2216C0AD" w:rsidR="000D6B2D" w:rsidRDefault="000D6B2D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D6B2D">
        <w:rPr>
          <w:rFonts w:ascii="Times New Roman" w:hAnsi="Times New Roman" w:cs="Times New Roman"/>
          <w:sz w:val="24"/>
          <w:szCs w:val="24"/>
        </w:rPr>
        <w:t>Certificación emitida por el fabricante de que el equipo es nuevo no reconstruido.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0F508D" w14:textId="77777777" w:rsidR="000D6B2D" w:rsidRDefault="000D6B2D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3E494CE" w14:textId="038F610D" w:rsidR="000D6B2D" w:rsidRPr="00FD683F" w:rsidRDefault="000D6B2D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0D6B2D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ABD3" w14:textId="77777777" w:rsidR="00575866" w:rsidRDefault="00575866" w:rsidP="00FD683F">
      <w:pPr>
        <w:spacing w:after="0" w:line="240" w:lineRule="auto"/>
      </w:pPr>
      <w:r>
        <w:separator/>
      </w:r>
    </w:p>
  </w:endnote>
  <w:endnote w:type="continuationSeparator" w:id="0">
    <w:p w14:paraId="1E8C622A" w14:textId="77777777" w:rsidR="00575866" w:rsidRDefault="00575866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3CA07EA6" w:rsidR="00FD683F" w:rsidRDefault="00FD683F">
    <w:pPr>
      <w:pStyle w:val="Piedepgina"/>
    </w:pPr>
    <w:r>
      <w:t>MQ/</w:t>
    </w:r>
    <w:r w:rsidR="00B475A9">
      <w:t>CSS</w:t>
    </w:r>
    <w:r>
      <w:t xml:space="preserve">/Homologación </w:t>
    </w:r>
    <w:r w:rsidR="00121C23">
      <w:t>2</w:t>
    </w:r>
    <w:r w:rsidR="000D6B2D">
      <w:t>9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3E2D6B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FA2F" w14:textId="77777777" w:rsidR="00575866" w:rsidRDefault="00575866" w:rsidP="00FD683F">
      <w:pPr>
        <w:spacing w:after="0" w:line="240" w:lineRule="auto"/>
      </w:pPr>
      <w:r>
        <w:separator/>
      </w:r>
    </w:p>
  </w:footnote>
  <w:footnote w:type="continuationSeparator" w:id="0">
    <w:p w14:paraId="46A7DF67" w14:textId="77777777" w:rsidR="00575866" w:rsidRDefault="00575866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570C"/>
    <w:multiLevelType w:val="hybridMultilevel"/>
    <w:tmpl w:val="0E120BC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04B5"/>
    <w:multiLevelType w:val="hybridMultilevel"/>
    <w:tmpl w:val="7B1695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79626D6A"/>
    <w:multiLevelType w:val="hybridMultilevel"/>
    <w:tmpl w:val="CCBCE66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8332">
    <w:abstractNumId w:val="5"/>
  </w:num>
  <w:num w:numId="2" w16cid:durableId="403796427">
    <w:abstractNumId w:val="2"/>
  </w:num>
  <w:num w:numId="3" w16cid:durableId="1280182666">
    <w:abstractNumId w:val="3"/>
  </w:num>
  <w:num w:numId="4" w16cid:durableId="580598341">
    <w:abstractNumId w:val="1"/>
  </w:num>
  <w:num w:numId="5" w16cid:durableId="1316180432">
    <w:abstractNumId w:val="6"/>
  </w:num>
  <w:num w:numId="6" w16cid:durableId="835654616">
    <w:abstractNumId w:val="0"/>
  </w:num>
  <w:num w:numId="7" w16cid:durableId="627247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61C5B"/>
    <w:rsid w:val="000D6B2D"/>
    <w:rsid w:val="000E3AD1"/>
    <w:rsid w:val="000E4C2A"/>
    <w:rsid w:val="00121C23"/>
    <w:rsid w:val="00162768"/>
    <w:rsid w:val="001E18C9"/>
    <w:rsid w:val="001E34EC"/>
    <w:rsid w:val="002725D1"/>
    <w:rsid w:val="00291C7E"/>
    <w:rsid w:val="002B09DB"/>
    <w:rsid w:val="002E728B"/>
    <w:rsid w:val="0034358D"/>
    <w:rsid w:val="003624F3"/>
    <w:rsid w:val="0039490C"/>
    <w:rsid w:val="003E2D6B"/>
    <w:rsid w:val="00403F77"/>
    <w:rsid w:val="004A006B"/>
    <w:rsid w:val="00535A69"/>
    <w:rsid w:val="00575866"/>
    <w:rsid w:val="00586DDA"/>
    <w:rsid w:val="005A4390"/>
    <w:rsid w:val="005F1A38"/>
    <w:rsid w:val="00657D37"/>
    <w:rsid w:val="00725671"/>
    <w:rsid w:val="007D78EB"/>
    <w:rsid w:val="007F1455"/>
    <w:rsid w:val="008025F0"/>
    <w:rsid w:val="0081128E"/>
    <w:rsid w:val="00831E49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D33FB"/>
    <w:rsid w:val="00AE4ADE"/>
    <w:rsid w:val="00B024E9"/>
    <w:rsid w:val="00B475A9"/>
    <w:rsid w:val="00B72DF0"/>
    <w:rsid w:val="00C24E6B"/>
    <w:rsid w:val="00C45A09"/>
    <w:rsid w:val="00C8110F"/>
    <w:rsid w:val="00CF4F6F"/>
    <w:rsid w:val="00D5549F"/>
    <w:rsid w:val="00D83D42"/>
    <w:rsid w:val="00DC6AED"/>
    <w:rsid w:val="00DE6E7F"/>
    <w:rsid w:val="00E1422C"/>
    <w:rsid w:val="00E24E91"/>
    <w:rsid w:val="00E57AE8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3</cp:revision>
  <cp:lastPrinted>2025-08-08T19:42:00Z</cp:lastPrinted>
  <dcterms:created xsi:type="dcterms:W3CDTF">2025-08-08T19:34:00Z</dcterms:created>
  <dcterms:modified xsi:type="dcterms:W3CDTF">2025-08-08T19:43:00Z</dcterms:modified>
</cp:coreProperties>
</file>