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BE93" w14:textId="77777777" w:rsidR="007D0B20" w:rsidRPr="00652E10" w:rsidRDefault="007D0B20" w:rsidP="007D0B20">
      <w:pPr>
        <w:pStyle w:val="Prrafodelista"/>
        <w:numPr>
          <w:ilvl w:val="0"/>
          <w:numId w:val="4"/>
        </w:numPr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652E10">
        <w:rPr>
          <w:rFonts w:ascii="Times New Roman" w:hAnsi="Times New Roman"/>
          <w:bCs/>
          <w:sz w:val="24"/>
          <w:szCs w:val="24"/>
        </w:rPr>
        <w:t>Nombre: ESTACIÓN AUTOMATIZADA DE PREPARACIÓN DE LIBRERÍAS CON TERMOCICLADOR DENTRO DEL SISTEMA, formulario: 23632</w:t>
      </w:r>
    </w:p>
    <w:p w14:paraId="2F69F734" w14:textId="77777777" w:rsidR="007D0B20" w:rsidRPr="006E690F" w:rsidRDefault="007D0B20" w:rsidP="007D0B20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Descripción: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 xml:space="preserve">Estación de trabajo robotizada diseñada para automatizar por completo preparación de librerías NGS con termociclador </w:t>
      </w:r>
      <w:proofErr w:type="spellStart"/>
      <w:r w:rsidRPr="006B58A0">
        <w:rPr>
          <w:rFonts w:ascii="Times New Roman" w:hAnsi="Times New Roman"/>
          <w:bCs/>
          <w:sz w:val="24"/>
          <w:szCs w:val="24"/>
        </w:rPr>
        <w:t>incluído</w:t>
      </w:r>
      <w:proofErr w:type="spellEnd"/>
      <w:r w:rsidRPr="006B58A0">
        <w:rPr>
          <w:rFonts w:ascii="Times New Roman" w:hAnsi="Times New Roman"/>
          <w:bCs/>
          <w:sz w:val="24"/>
          <w:szCs w:val="24"/>
        </w:rPr>
        <w:t xml:space="preserve"> permitiendo procesar hasta 96 muestras en paralelo.</w:t>
      </w:r>
    </w:p>
    <w:p w14:paraId="0F3D4BA7" w14:textId="77777777" w:rsidR="007D0B20" w:rsidRPr="006E690F" w:rsidRDefault="007D0B20" w:rsidP="007D0B20">
      <w:pPr>
        <w:jc w:val="both"/>
        <w:rPr>
          <w:rFonts w:ascii="Times New Roman" w:hAnsi="Times New Roman"/>
          <w:bCs/>
          <w:sz w:val="24"/>
          <w:szCs w:val="24"/>
        </w:rPr>
      </w:pPr>
    </w:p>
    <w:p w14:paraId="3D8BFD44" w14:textId="77777777" w:rsidR="007D0B20" w:rsidRDefault="007D0B20" w:rsidP="007D0B20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Especificaciones técnicas: </w:t>
      </w:r>
    </w:p>
    <w:p w14:paraId="3E7FEB00" w14:textId="77777777" w:rsidR="007D0B20" w:rsidRDefault="007D0B20" w:rsidP="007D0B2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Pipeteo en 96 canales con error &lt; 2.5% y control de volúmenes precisos desde 2 µL a 200 µL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C673BE9" w14:textId="77777777" w:rsidR="007D0B20" w:rsidRDefault="007D0B20" w:rsidP="007D0B2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Un (1) brazo robótico 3D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F723C7A" w14:textId="77777777" w:rsidR="007D0B20" w:rsidRDefault="007D0B20" w:rsidP="007D0B2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Un (1) módulo de transferencia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C86DE33" w14:textId="77777777" w:rsidR="007D0B20" w:rsidRDefault="007D0B20" w:rsidP="007D0B2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Un (1) módulo de pinza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D07281C" w14:textId="77777777" w:rsidR="007D0B20" w:rsidRDefault="007D0B20" w:rsidP="007D0B20">
      <w:pPr>
        <w:pStyle w:val="Prrafodelista"/>
        <w:numPr>
          <w:ilvl w:val="0"/>
          <w:numId w:val="1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Módulos funcionales internos: </w:t>
      </w:r>
    </w:p>
    <w:p w14:paraId="469AB55B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>Módulo PCR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82C2F36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>Fluorómetro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21C0B94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>Módulo de control de temperatura independiente agitador con control de temperatura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8F4E1E3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 xml:space="preserve">Soporte magnético </w:t>
      </w:r>
    </w:p>
    <w:p w14:paraId="458AB95A" w14:textId="77777777" w:rsidR="007D0B20" w:rsidRDefault="007D0B20" w:rsidP="007D0B20">
      <w:pPr>
        <w:pStyle w:val="Prrafodelista"/>
        <w:numPr>
          <w:ilvl w:val="0"/>
          <w:numId w:val="2"/>
        </w:numPr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6B58A0">
        <w:rPr>
          <w:rFonts w:ascii="Times New Roman" w:hAnsi="Times New Roman"/>
          <w:bCs/>
          <w:sz w:val="24"/>
          <w:szCs w:val="24"/>
        </w:rPr>
        <w:t xml:space="preserve">Módulos funcionales auxiliares internos: </w:t>
      </w:r>
    </w:p>
    <w:p w14:paraId="75F57D25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>Sistema de desinfección UV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5CEF145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>Sistema de purificación de aire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4F0AD595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>Módulo de cámara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DB09615" w14:textId="77777777" w:rsidR="007D0B20" w:rsidRDefault="007D0B20" w:rsidP="007D0B20">
      <w:pPr>
        <w:pStyle w:val="Prrafodelista"/>
        <w:numPr>
          <w:ilvl w:val="1"/>
          <w:numId w:val="2"/>
        </w:numPr>
        <w:ind w:left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6B58A0">
        <w:rPr>
          <w:rFonts w:ascii="Times New Roman" w:hAnsi="Times New Roman"/>
          <w:bCs/>
          <w:sz w:val="24"/>
          <w:szCs w:val="24"/>
        </w:rPr>
        <w:t>Software de la estación de trabajo</w:t>
      </w:r>
    </w:p>
    <w:p w14:paraId="2A7AA57B" w14:textId="77777777" w:rsidR="007D0B20" w:rsidRDefault="007D0B20" w:rsidP="007D0B20">
      <w:pPr>
        <w:pStyle w:val="Prrafodelista"/>
        <w:ind w:left="1134"/>
        <w:jc w:val="both"/>
        <w:rPr>
          <w:rFonts w:ascii="Times New Roman" w:hAnsi="Times New Roman"/>
          <w:bCs/>
          <w:sz w:val="24"/>
          <w:szCs w:val="24"/>
        </w:rPr>
      </w:pPr>
    </w:p>
    <w:p w14:paraId="3E2B3148" w14:textId="77777777" w:rsidR="007D0B20" w:rsidRPr="000C0CCB" w:rsidRDefault="007D0B20" w:rsidP="007D0B20">
      <w:pPr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Observaciones para el pliego de cargo: </w:t>
      </w:r>
    </w:p>
    <w:p w14:paraId="1A0E6994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 Garantía de tres (3) años mínimo en piezas y mano de obra, a partir de la fecha de aceptación a satisfacción. </w:t>
      </w:r>
    </w:p>
    <w:p w14:paraId="35F5251D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Dos (2) ejemplares del manual de operación y funcionamiento en español. </w:t>
      </w:r>
    </w:p>
    <w:p w14:paraId="189D94EA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Un (1) ejemplar del manual de servicio técnico, debe incluir lista de partes de diagramas eléctricos y electrónicos. </w:t>
      </w:r>
    </w:p>
    <w:p w14:paraId="7066A481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Presentar programas de mantenimiento preventivo que brindará cada cuatro (4) meses o cuando lo solicite la unidad ejecutora, durante el periodo de garantía. </w:t>
      </w:r>
    </w:p>
    <w:p w14:paraId="2CC1DE5A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Brindar entrenamiento de operación de 16 horas mínimo, al personal que tendrá a su cargo la operación del equipo y acompañamiento en estandarización de procedimientos. </w:t>
      </w:r>
    </w:p>
    <w:p w14:paraId="247BF558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Brindar entrenamiento de mantenimiento y reparación de 16 horas mínimo al personal del Servicio de Biomédica de la Institución, a la entrega del equipo y una actualización de entrenamiento previo al vencimiento de la garantía. </w:t>
      </w:r>
    </w:p>
    <w:p w14:paraId="427FF1DB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Certificación del fabricante que el equipo es nuevo no reconstruido y de última generación apostillada. </w:t>
      </w:r>
    </w:p>
    <w:p w14:paraId="416E43F0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lastRenderedPageBreak/>
        <w:t xml:space="preserve">Certificación del fabricante en donde confirme la disponibilidad de piezas de repuesto por un periodo de siete (7) años mínimo. </w:t>
      </w:r>
    </w:p>
    <w:p w14:paraId="3E311ED0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Presentará carta en la cual certifique que el proveedor tiene taller, piezas de repuesto y personal idóneo certificado por el fabricante que le permite brindar mantenimiento preventivo y correctivo. </w:t>
      </w:r>
    </w:p>
    <w:p w14:paraId="7D77D61E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Certificación ISO13485 y CE </w:t>
      </w:r>
    </w:p>
    <w:p w14:paraId="795E44D1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El proveedor ofrecerá el soporte técnico y los recursos necesarios para la estandarización de las pruebas que se realizarán en el equipo. </w:t>
      </w:r>
    </w:p>
    <w:p w14:paraId="3082F2F3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La empresa se compromete a realizar la adecuación de infraestructura y eléctrica en la Institución de ser necesario. </w:t>
      </w:r>
    </w:p>
    <w:p w14:paraId="2AAF12D8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>Soporte Técnico de Aplicaciones e Ingeniería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972B5A6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Certificación de experiencia en Implementación de proyectos por más de 15 años en el campo de biología molecular. </w:t>
      </w:r>
    </w:p>
    <w:p w14:paraId="60AF583A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Certificación de experiencia de más 15 años de Servicio de ingeniería biomédica. </w:t>
      </w:r>
    </w:p>
    <w:p w14:paraId="41D88861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Certificado de entrenamiento en fábrica de los Ingenieros Biomédicos encargados de los equipos apostillado. </w:t>
      </w:r>
    </w:p>
    <w:p w14:paraId="2AF4CCE1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Certificación de Profesional Idóneo responsable de proyecto por la SPIA. </w:t>
      </w:r>
    </w:p>
    <w:p w14:paraId="0C648CD6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Certificación de Ingeniero o Técnico en Redes y Sistemas. </w:t>
      </w:r>
    </w:p>
    <w:p w14:paraId="087BB0F5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>Soporte remoto continúo de fábrica y 24/7 e in situ por ingenieros locales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0C4057DC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>Un (1) UPS 6 KVA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B7756E2" w14:textId="77777777" w:rsidR="007D0B20" w:rsidRDefault="007D0B20" w:rsidP="007D0B20">
      <w:pPr>
        <w:pStyle w:val="Prrafodelista"/>
        <w:numPr>
          <w:ilvl w:val="0"/>
          <w:numId w:val="3"/>
        </w:numPr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 xml:space="preserve">Insumos de inicio para un mínimo de 288 muestras </w:t>
      </w:r>
    </w:p>
    <w:p w14:paraId="4C4CEC46" w14:textId="77777777" w:rsidR="007D0B20" w:rsidRDefault="007D0B20" w:rsidP="007D0B20">
      <w:pPr>
        <w:ind w:left="-76"/>
        <w:jc w:val="both"/>
        <w:rPr>
          <w:rFonts w:ascii="Times New Roman" w:hAnsi="Times New Roman"/>
          <w:bCs/>
          <w:sz w:val="24"/>
          <w:szCs w:val="24"/>
        </w:rPr>
      </w:pPr>
    </w:p>
    <w:p w14:paraId="3E1120E8" w14:textId="77777777" w:rsidR="007D0B20" w:rsidRPr="000C0CCB" w:rsidRDefault="007D0B20" w:rsidP="007D0B20">
      <w:pPr>
        <w:ind w:left="-76"/>
        <w:jc w:val="both"/>
        <w:rPr>
          <w:rFonts w:ascii="Times New Roman" w:hAnsi="Times New Roman"/>
          <w:bCs/>
          <w:sz w:val="24"/>
          <w:szCs w:val="24"/>
        </w:rPr>
      </w:pPr>
      <w:r w:rsidRPr="000C0CCB">
        <w:rPr>
          <w:rFonts w:ascii="Times New Roman" w:hAnsi="Times New Roman"/>
          <w:bCs/>
          <w:sz w:val="24"/>
          <w:szCs w:val="24"/>
        </w:rPr>
        <w:t>PARA USO EXCLUSIVO DE INVESTIGACIÓN.</w:t>
      </w:r>
    </w:p>
    <w:p w14:paraId="32283834" w14:textId="77777777" w:rsidR="007D0B20" w:rsidRPr="006E690F" w:rsidRDefault="007D0B20" w:rsidP="007D0B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Tipo de producto:  </w:t>
      </w:r>
    </w:p>
    <w:p w14:paraId="4C00E726" w14:textId="77777777" w:rsidR="007D0B20" w:rsidRPr="006E690F" w:rsidRDefault="007D0B20" w:rsidP="007D0B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Subgrupo: </w:t>
      </w:r>
    </w:p>
    <w:p w14:paraId="59B088DA" w14:textId="77777777" w:rsidR="007D0B20" w:rsidRPr="006E690F" w:rsidRDefault="007D0B20" w:rsidP="007D0B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Nivel de atención: </w:t>
      </w:r>
      <w:r>
        <w:rPr>
          <w:rFonts w:ascii="Times New Roman" w:hAnsi="Times New Roman"/>
          <w:bCs/>
          <w:sz w:val="24"/>
          <w:szCs w:val="24"/>
        </w:rPr>
        <w:t>3</w:t>
      </w:r>
    </w:p>
    <w:p w14:paraId="647EEA2F" w14:textId="77777777" w:rsidR="007D0B20" w:rsidRPr="006E690F" w:rsidRDefault="007D0B20" w:rsidP="007D0B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Registro sanitario: </w:t>
      </w:r>
      <w:r>
        <w:rPr>
          <w:rFonts w:ascii="Times New Roman" w:hAnsi="Times New Roman"/>
          <w:bCs/>
          <w:sz w:val="24"/>
          <w:szCs w:val="24"/>
        </w:rPr>
        <w:t>Si</w:t>
      </w:r>
    </w:p>
    <w:p w14:paraId="73EB08DA" w14:textId="77777777" w:rsidR="007D0B20" w:rsidRPr="006E690F" w:rsidRDefault="007D0B20" w:rsidP="007D0B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Clase de riesgo: </w:t>
      </w:r>
      <w:r>
        <w:rPr>
          <w:rFonts w:ascii="Times New Roman" w:hAnsi="Times New Roman"/>
          <w:bCs/>
          <w:sz w:val="24"/>
          <w:szCs w:val="24"/>
        </w:rPr>
        <w:t>A</w:t>
      </w:r>
    </w:p>
    <w:p w14:paraId="1ABF9619" w14:textId="77777777" w:rsidR="007D0B20" w:rsidRPr="006E690F" w:rsidRDefault="007D0B20" w:rsidP="007D0B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 xml:space="preserve">Presentación: </w:t>
      </w:r>
      <w:r>
        <w:rPr>
          <w:rFonts w:ascii="Times New Roman" w:hAnsi="Times New Roman"/>
          <w:bCs/>
          <w:sz w:val="24"/>
          <w:szCs w:val="24"/>
        </w:rPr>
        <w:t>Por unidad</w:t>
      </w:r>
    </w:p>
    <w:p w14:paraId="42EDFD25" w14:textId="77777777" w:rsidR="007D0B20" w:rsidRDefault="007D0B20" w:rsidP="007D0B2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E690F">
        <w:rPr>
          <w:rFonts w:ascii="Times New Roman" w:hAnsi="Times New Roman"/>
          <w:bCs/>
          <w:sz w:val="24"/>
          <w:szCs w:val="24"/>
        </w:rPr>
        <w:t>Reactivo:</w:t>
      </w:r>
      <w:r>
        <w:rPr>
          <w:rFonts w:ascii="Times New Roman" w:hAnsi="Times New Roman"/>
          <w:bCs/>
          <w:sz w:val="24"/>
          <w:szCs w:val="24"/>
        </w:rPr>
        <w:t xml:space="preserve"> Si</w:t>
      </w:r>
    </w:p>
    <w:p w14:paraId="2A4A452E" w14:textId="77777777" w:rsidR="00CD1CA2" w:rsidRDefault="00CD1CA2"/>
    <w:sectPr w:rsidR="00CD1CA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7426"/>
    <w:multiLevelType w:val="hybridMultilevel"/>
    <w:tmpl w:val="8C70213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72C23"/>
    <w:multiLevelType w:val="multilevel"/>
    <w:tmpl w:val="D31E9D1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" w15:restartNumberingAfterBreak="0">
    <w:nsid w:val="517361AC"/>
    <w:multiLevelType w:val="hybridMultilevel"/>
    <w:tmpl w:val="4A3653F8"/>
    <w:lvl w:ilvl="0" w:tplc="04743C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214" w:hanging="360"/>
      </w:pPr>
    </w:lvl>
    <w:lvl w:ilvl="2" w:tplc="180A001B" w:tentative="1">
      <w:start w:val="1"/>
      <w:numFmt w:val="lowerRoman"/>
      <w:lvlText w:val="%3."/>
      <w:lvlJc w:val="right"/>
      <w:pPr>
        <w:ind w:left="2934" w:hanging="180"/>
      </w:pPr>
    </w:lvl>
    <w:lvl w:ilvl="3" w:tplc="180A000F" w:tentative="1">
      <w:start w:val="1"/>
      <w:numFmt w:val="decimal"/>
      <w:lvlText w:val="%4."/>
      <w:lvlJc w:val="left"/>
      <w:pPr>
        <w:ind w:left="3654" w:hanging="360"/>
      </w:pPr>
    </w:lvl>
    <w:lvl w:ilvl="4" w:tplc="180A0019" w:tentative="1">
      <w:start w:val="1"/>
      <w:numFmt w:val="lowerLetter"/>
      <w:lvlText w:val="%5."/>
      <w:lvlJc w:val="left"/>
      <w:pPr>
        <w:ind w:left="4374" w:hanging="360"/>
      </w:pPr>
    </w:lvl>
    <w:lvl w:ilvl="5" w:tplc="180A001B" w:tentative="1">
      <w:start w:val="1"/>
      <w:numFmt w:val="lowerRoman"/>
      <w:lvlText w:val="%6."/>
      <w:lvlJc w:val="right"/>
      <w:pPr>
        <w:ind w:left="5094" w:hanging="180"/>
      </w:pPr>
    </w:lvl>
    <w:lvl w:ilvl="6" w:tplc="180A000F" w:tentative="1">
      <w:start w:val="1"/>
      <w:numFmt w:val="decimal"/>
      <w:lvlText w:val="%7."/>
      <w:lvlJc w:val="left"/>
      <w:pPr>
        <w:ind w:left="5814" w:hanging="360"/>
      </w:pPr>
    </w:lvl>
    <w:lvl w:ilvl="7" w:tplc="180A0019" w:tentative="1">
      <w:start w:val="1"/>
      <w:numFmt w:val="lowerLetter"/>
      <w:lvlText w:val="%8."/>
      <w:lvlJc w:val="left"/>
      <w:pPr>
        <w:ind w:left="6534" w:hanging="360"/>
      </w:pPr>
    </w:lvl>
    <w:lvl w:ilvl="8" w:tplc="1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5ACF0C17"/>
    <w:multiLevelType w:val="multilevel"/>
    <w:tmpl w:val="1632C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038695709">
    <w:abstractNumId w:val="3"/>
  </w:num>
  <w:num w:numId="2" w16cid:durableId="140729537">
    <w:abstractNumId w:val="1"/>
  </w:num>
  <w:num w:numId="3" w16cid:durableId="221866034">
    <w:abstractNumId w:val="2"/>
  </w:num>
  <w:num w:numId="4" w16cid:durableId="73169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20"/>
    <w:rsid w:val="007D0B20"/>
    <w:rsid w:val="00AC231B"/>
    <w:rsid w:val="00CD1CA2"/>
    <w:rsid w:val="00EB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D3E3D3"/>
  <w15:chartTrackingRefBased/>
  <w15:docId w15:val="{8B6BEAAE-21CD-4497-BF11-04CB6659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B20"/>
    <w:rPr>
      <w:rFonts w:ascii="Calibri" w:eastAsia="Times New Roman" w:hAnsi="Calibri" w:cs="Times New Roman"/>
      <w:kern w:val="0"/>
      <w:lang w:eastAsia="es-P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D0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0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0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0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0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0B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0B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0B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0B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0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0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0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0B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0B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0B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0B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0B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0B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0B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0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0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0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0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0B20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7D0B2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0B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0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0B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0B20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link w:val="Prrafodelista"/>
    <w:uiPriority w:val="34"/>
    <w:locked/>
    <w:rsid w:val="007D0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2828</Characters>
  <Application>Microsoft Office Word</Application>
  <DocSecurity>0</DocSecurity>
  <Lines>69</Lines>
  <Paragraphs>47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Nairoby Ruiz</dc:creator>
  <cp:keywords/>
  <dc:description/>
  <cp:lastModifiedBy>Nairoby Ruiz</cp:lastModifiedBy>
  <cp:revision>1</cp:revision>
  <dcterms:created xsi:type="dcterms:W3CDTF">2026-02-04T15:37:00Z</dcterms:created>
  <dcterms:modified xsi:type="dcterms:W3CDTF">2026-02-04T15:52:00Z</dcterms:modified>
</cp:coreProperties>
</file>